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56623" w:rsidR="00F56623" w:rsidP="00F56623" w:rsidRDefault="00F56623" w14:paraId="6EF15F28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5662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881F94" w:rsidP="00881F94" w:rsidRDefault="00881F94" w14:paraId="212ADA2A" w14:textId="225BF329">
      <w:pPr>
        <w:rPr>
          <w:noProof/>
        </w:rPr>
      </w:pPr>
      <w:commentRangeStart w:id="0"/>
      <w:r>
        <w:rPr>
          <w:noProof/>
        </w:rPr>
        <w:t xml:space="preserve"> </w:t>
      </w:r>
      <w:commentRangeEnd w:id="0"/>
      <w:r>
        <w:rPr>
          <w:rStyle w:val="CommentReference"/>
        </w:rPr>
        <w:commentReference w:id="0"/>
      </w:r>
    </w:p>
    <w:p w:rsidRPr="00044C06" w:rsidR="00D90E77" w:rsidP="00881F94" w:rsidRDefault="00D61618" w14:paraId="0527EC35" w14:textId="78583818">
      <w:pPr>
        <w:rPr>
          <w:noProof/>
        </w:rPr>
      </w:pPr>
      <w:commentRangeStart w:id="1"/>
      <w:r w:rsidRPr="00044C06">
        <w:rPr>
          <w:b/>
          <w:noProof/>
          <w:sz w:val="28"/>
        </w:rPr>
        <w:t>Prilog</w:t>
      </w:r>
      <w:r w:rsidRPr="00044C06" w:rsidR="00CE6770">
        <w:rPr>
          <w:b/>
          <w:noProof/>
          <w:sz w:val="28"/>
        </w:rPr>
        <w:t xml:space="preserve"> </w:t>
      </w:r>
      <w:r w:rsidRPr="00044C06" w:rsidR="00EF3A7B">
        <w:rPr>
          <w:b/>
          <w:noProof/>
          <w:sz w:val="28"/>
        </w:rPr>
        <w:t>3</w:t>
      </w:r>
      <w:commentRangeEnd w:id="1"/>
      <w:r w:rsidR="00881F94">
        <w:rPr>
          <w:rStyle w:val="CommentReference"/>
        </w:rPr>
        <w:commentReference w:id="1"/>
      </w:r>
      <w:r w:rsidRPr="00044C06" w:rsidR="00CE6770">
        <w:rPr>
          <w:b/>
          <w:noProof/>
          <w:sz w:val="28"/>
        </w:rPr>
        <w:t xml:space="preserve"> </w:t>
      </w:r>
      <w:r w:rsidRPr="00044C06" w:rsidR="00695CE9">
        <w:rPr>
          <w:b/>
          <w:noProof/>
          <w:sz w:val="28"/>
        </w:rPr>
        <w:t>–</w:t>
      </w:r>
      <w:r w:rsidRPr="00044C06" w:rsidR="00CE6770">
        <w:rPr>
          <w:b/>
          <w:noProof/>
          <w:sz w:val="28"/>
        </w:rPr>
        <w:t xml:space="preserve"> </w:t>
      </w:r>
      <w:r w:rsidRPr="00044C06">
        <w:rPr>
          <w:b/>
          <w:sz w:val="28"/>
        </w:rPr>
        <w:t xml:space="preserve">Kontrolni popis za </w:t>
      </w:r>
      <w:commentRangeStart w:id="2"/>
      <w:r w:rsidRPr="00044C06">
        <w:rPr>
          <w:b/>
          <w:sz w:val="28"/>
        </w:rPr>
        <w:t>interni audit</w:t>
      </w:r>
      <w:commentRangeEnd w:id="2"/>
      <w:r w:rsidR="00881F94">
        <w:rPr>
          <w:rStyle w:val="CommentReference"/>
        </w:rPr>
        <w:commentReference w:id="2"/>
      </w:r>
      <w:r w:rsidRPr="00044C06">
        <w:rPr>
          <w:b/>
          <w:sz w:val="28"/>
        </w:rPr>
        <w:t xml:space="preserve"> </w:t>
      </w:r>
      <w:r w:rsidRPr="00044C06" w:rsidR="00701CBF">
        <w:rPr>
          <w:b/>
          <w:sz w:val="28"/>
        </w:rPr>
        <w:t>prema norm</w:t>
      </w:r>
      <w:r w:rsidR="00881F94">
        <w:rPr>
          <w:b/>
          <w:sz w:val="28"/>
        </w:rPr>
        <w:t>i</w:t>
      </w:r>
      <w:r w:rsidRPr="00044C06">
        <w:rPr>
          <w:b/>
          <w:sz w:val="28"/>
        </w:rPr>
        <w:t xml:space="preserve"> </w:t>
      </w:r>
      <w:r w:rsidRPr="00044C06" w:rsidR="008B5CF5">
        <w:rPr>
          <w:b/>
          <w:noProof/>
          <w:sz w:val="28"/>
        </w:rPr>
        <w:t>ISO 27001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21"/>
        <w:gridCol w:w="4175"/>
        <w:gridCol w:w="1244"/>
        <w:gridCol w:w="2070"/>
      </w:tblGrid>
      <w:tr w:rsidRPr="00044C06" w:rsidR="00E612CE" w:rsidTr="00093B0A" w14:paraId="35BF09BC" w14:textId="77777777">
        <w:trPr>
          <w:cantSplit/>
        </w:trPr>
        <w:tc>
          <w:tcPr>
            <w:tcW w:w="1421" w:type="dxa"/>
          </w:tcPr>
          <w:p w:rsidRPr="00044C06" w:rsidR="00E612CE" w:rsidP="001C6156" w:rsidRDefault="00701CBF" w14:paraId="679D52CA" w14:textId="07508488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Točka</w:t>
            </w:r>
          </w:p>
        </w:tc>
        <w:tc>
          <w:tcPr>
            <w:tcW w:w="4175" w:type="dxa"/>
          </w:tcPr>
          <w:p w:rsidRPr="00044C06" w:rsidR="00E612CE" w:rsidP="00D61618" w:rsidRDefault="00D61618" w14:paraId="197E0FAA" w14:textId="0D057153">
            <w:pPr>
              <w:spacing w:after="0"/>
              <w:rPr>
                <w:noProof/>
              </w:rPr>
            </w:pPr>
            <w:commentRangeStart w:id="3"/>
            <w:r w:rsidRPr="00044C06">
              <w:rPr>
                <w:noProof/>
              </w:rPr>
              <w:t xml:space="preserve">Zahtjev </w:t>
            </w:r>
            <w:r w:rsidRPr="00044C06" w:rsidR="00EB592F">
              <w:rPr>
                <w:noProof/>
              </w:rPr>
              <w:t>norme</w:t>
            </w:r>
            <w:commentRangeEnd w:id="3"/>
            <w:r w:rsidR="00881F94">
              <w:rPr>
                <w:rStyle w:val="CommentReference"/>
              </w:rPr>
              <w:commentReference w:id="3"/>
            </w:r>
          </w:p>
        </w:tc>
        <w:tc>
          <w:tcPr>
            <w:tcW w:w="1244" w:type="dxa"/>
          </w:tcPr>
          <w:p w:rsidRPr="00044C06" w:rsidR="00E612CE" w:rsidP="00D61618" w:rsidRDefault="00D61618" w14:paraId="142B9F0A" w14:textId="07F360A9">
            <w:pPr>
              <w:spacing w:after="0"/>
              <w:rPr>
                <w:noProof/>
              </w:rPr>
            </w:pPr>
            <w:commentRangeStart w:id="4"/>
            <w:r w:rsidRPr="00044C06">
              <w:rPr>
                <w:noProof/>
              </w:rPr>
              <w:t>Usklađeno</w:t>
            </w:r>
            <w:r w:rsidRPr="00044C06" w:rsidR="00E612CE">
              <w:rPr>
                <w:noProof/>
              </w:rPr>
              <w:t xml:space="preserve"> </w:t>
            </w:r>
            <w:r w:rsidRPr="00044C06">
              <w:rPr>
                <w:noProof/>
              </w:rPr>
              <w:t>Da</w:t>
            </w:r>
            <w:r w:rsidRPr="00044C06" w:rsidR="00E612CE">
              <w:rPr>
                <w:noProof/>
              </w:rPr>
              <w:t>/N</w:t>
            </w:r>
            <w:r w:rsidRPr="00044C06">
              <w:rPr>
                <w:noProof/>
              </w:rPr>
              <w:t>e</w:t>
            </w:r>
            <w:commentRangeEnd w:id="4"/>
            <w:r w:rsidR="00881F94">
              <w:rPr>
                <w:rStyle w:val="CommentReference"/>
              </w:rPr>
              <w:commentReference w:id="4"/>
            </w:r>
          </w:p>
        </w:tc>
        <w:tc>
          <w:tcPr>
            <w:tcW w:w="2070" w:type="dxa"/>
          </w:tcPr>
          <w:p w:rsidRPr="00044C06" w:rsidR="00E612CE" w:rsidP="00D61618" w:rsidRDefault="00D61618" w14:paraId="6880F189" w14:textId="70A39A2A">
            <w:pPr>
              <w:spacing w:after="0"/>
              <w:rPr>
                <w:noProof/>
              </w:rPr>
            </w:pPr>
            <w:commentRangeStart w:id="5"/>
            <w:r w:rsidRPr="00044C06">
              <w:rPr>
                <w:noProof/>
              </w:rPr>
              <w:t>Dokaz</w:t>
            </w:r>
            <w:commentRangeEnd w:id="5"/>
            <w:r w:rsidR="00881F94">
              <w:rPr>
                <w:rStyle w:val="CommentReference"/>
              </w:rPr>
              <w:commentReference w:id="5"/>
            </w:r>
          </w:p>
        </w:tc>
      </w:tr>
      <w:tr w:rsidRPr="00044C06" w:rsidR="00E612CE" w:rsidTr="00093B0A" w14:paraId="6F427CF3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7CE53986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4.2</w:t>
            </w:r>
          </w:p>
        </w:tc>
        <w:tc>
          <w:tcPr>
            <w:tcW w:w="4175" w:type="dxa"/>
          </w:tcPr>
          <w:p w:rsidRPr="00044C06" w:rsidR="00E612CE" w:rsidP="001C6156" w:rsidRDefault="00D61618" w14:paraId="00DCCDC8" w14:textId="2E996D35">
            <w:pPr>
              <w:spacing w:after="0"/>
              <w:rPr>
                <w:noProof/>
              </w:rPr>
            </w:pPr>
            <w:r w:rsidRPr="00044C06">
              <w:t xml:space="preserve">Je li </w:t>
            </w:r>
            <w:r w:rsidR="005239DE">
              <w:t>tvrtka</w:t>
            </w:r>
            <w:r w:rsidRPr="00044C06">
              <w:t xml:space="preserve"> odredila zainteresirane strane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31CF2E20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74294B81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054B775E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64C059DB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4.2</w:t>
            </w:r>
          </w:p>
        </w:tc>
        <w:tc>
          <w:tcPr>
            <w:tcW w:w="4175" w:type="dxa"/>
          </w:tcPr>
          <w:p w:rsidRPr="00044C06" w:rsidR="00E612CE" w:rsidP="001C6156" w:rsidRDefault="00D61618" w14:paraId="42440FD5" w14:textId="20F88C57">
            <w:pPr>
              <w:spacing w:after="0"/>
              <w:rPr>
                <w:noProof/>
              </w:rPr>
            </w:pPr>
            <w:r w:rsidRPr="00044C06">
              <w:t>Postoji li popis svih zahtjeva zainteresiranih strana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48204016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18476070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135BFF14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3B2EF9FC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4.3</w:t>
            </w:r>
          </w:p>
        </w:tc>
        <w:tc>
          <w:tcPr>
            <w:tcW w:w="4175" w:type="dxa"/>
          </w:tcPr>
          <w:p w:rsidRPr="00044C06" w:rsidR="00E612CE" w:rsidP="003B68ED" w:rsidRDefault="00D61618" w14:paraId="1439122A" w14:textId="1DEA9E91">
            <w:pPr>
              <w:spacing w:after="0"/>
              <w:rPr>
                <w:noProof/>
              </w:rPr>
            </w:pPr>
            <w:r w:rsidRPr="00044C06">
              <w:t>Je li opseg dokumentiran</w:t>
            </w:r>
            <w:r w:rsidRPr="00044C06" w:rsidR="00EB592F">
              <w:t>,</w:t>
            </w:r>
            <w:r w:rsidRPr="00044C06">
              <w:t xml:space="preserve"> s jasno definiranim granicama i sučeljima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6C7A9206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3540D5EF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7693B11A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4B556028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5.1</w:t>
            </w:r>
          </w:p>
        </w:tc>
        <w:tc>
          <w:tcPr>
            <w:tcW w:w="4175" w:type="dxa"/>
          </w:tcPr>
          <w:p w:rsidRPr="00044C06" w:rsidR="00E612CE" w:rsidP="001C6156" w:rsidRDefault="00D61618" w14:paraId="2556B9B9" w14:textId="2BE5B95D">
            <w:pPr>
              <w:spacing w:after="0"/>
              <w:rPr>
                <w:noProof/>
              </w:rPr>
            </w:pPr>
            <w:r w:rsidRPr="00044C06">
              <w:t>Je su li opći ciljevi ISMS-a u skladu sa strateškim smjerom?</w:t>
            </w:r>
          </w:p>
        </w:tc>
        <w:tc>
          <w:tcPr>
            <w:tcW w:w="1244" w:type="dxa"/>
          </w:tcPr>
          <w:p w:rsidRPr="00044C06" w:rsidR="00E612CE" w:rsidP="001C6156" w:rsidRDefault="00E612CE" w14:paraId="0B1FA3DC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57DDE47F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690058CF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1AFE31E7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5.1</w:t>
            </w:r>
          </w:p>
        </w:tc>
        <w:tc>
          <w:tcPr>
            <w:tcW w:w="4175" w:type="dxa"/>
          </w:tcPr>
          <w:p w:rsidRPr="00044C06" w:rsidR="00E612CE" w:rsidP="00D61618" w:rsidRDefault="00EB592F" w14:paraId="24CD1D59" w14:textId="342A592F">
            <w:pPr>
              <w:spacing w:after="0"/>
              <w:rPr>
                <w:noProof/>
              </w:rPr>
            </w:pPr>
            <w:r w:rsidRPr="00044C06">
              <w:t>Osigurava</w:t>
            </w:r>
            <w:r w:rsidRPr="00044C06" w:rsidR="00D61618">
              <w:t xml:space="preserve"> li </w:t>
            </w:r>
            <w:r w:rsidR="005239DE">
              <w:t>uprava</w:t>
            </w:r>
            <w:r w:rsidRPr="00044C06" w:rsidR="00D61618">
              <w:t xml:space="preserve"> da ISMS ostvari svoje ciljeve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6BEB9C2C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48D330B5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641ECBC1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4D5BDADC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5.2</w:t>
            </w:r>
          </w:p>
        </w:tc>
        <w:tc>
          <w:tcPr>
            <w:tcW w:w="4175" w:type="dxa"/>
          </w:tcPr>
          <w:p w:rsidRPr="00044C06" w:rsidR="00E612CE" w:rsidP="00D61618" w:rsidRDefault="00D61618" w14:paraId="57E805B5" w14:textId="71E9469E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Postoji li Politika informacijske sigurnosti s ciljevima ili okvirom za postavljanje ciljeva?</w:t>
            </w:r>
          </w:p>
        </w:tc>
        <w:tc>
          <w:tcPr>
            <w:tcW w:w="1244" w:type="dxa"/>
          </w:tcPr>
          <w:p w:rsidRPr="00044C06" w:rsidR="00E612CE" w:rsidP="001C6156" w:rsidRDefault="00E612CE" w14:paraId="7B2FDE25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766A3922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2E65FAF4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0C7B9571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5.2</w:t>
            </w:r>
          </w:p>
        </w:tc>
        <w:tc>
          <w:tcPr>
            <w:tcW w:w="4175" w:type="dxa"/>
          </w:tcPr>
          <w:p w:rsidRPr="00044C06" w:rsidR="00E612CE" w:rsidP="00D61618" w:rsidRDefault="00EB592F" w14:paraId="7C20B9DC" w14:textId="3F46545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Jesu</w:t>
            </w:r>
            <w:r w:rsidRPr="00044C06" w:rsidR="00D61618">
              <w:rPr>
                <w:noProof/>
              </w:rPr>
              <w:t xml:space="preserve"> li </w:t>
            </w:r>
            <w:r w:rsidRPr="00044C06">
              <w:rPr>
                <w:noProof/>
              </w:rPr>
              <w:t xml:space="preserve">zaposlenici unutar </w:t>
            </w:r>
            <w:r w:rsidR="005239DE">
              <w:rPr>
                <w:noProof/>
              </w:rPr>
              <w:t>tvrtke</w:t>
            </w:r>
            <w:r w:rsidRPr="00044C06">
              <w:rPr>
                <w:noProof/>
              </w:rPr>
              <w:t xml:space="preserve"> upoznati s </w:t>
            </w:r>
            <w:r w:rsidRPr="00044C06" w:rsidR="00D61618">
              <w:rPr>
                <w:noProof/>
              </w:rPr>
              <w:t>Politik</w:t>
            </w:r>
            <w:r w:rsidRPr="00044C06">
              <w:rPr>
                <w:noProof/>
              </w:rPr>
              <w:t>om</w:t>
            </w:r>
            <w:r w:rsidRPr="00044C06" w:rsidR="00D61618">
              <w:rPr>
                <w:noProof/>
              </w:rPr>
              <w:t xml:space="preserve"> informacijske sigurnost</w:t>
            </w:r>
            <w:r w:rsidRPr="00044C06">
              <w:rPr>
                <w:noProof/>
              </w:rPr>
              <w:t>i</w:t>
            </w:r>
            <w:r w:rsidRPr="00044C06" w:rsidR="00D6161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0E871467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6F26610C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2AD39890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19592435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5.3</w:t>
            </w:r>
          </w:p>
        </w:tc>
        <w:tc>
          <w:tcPr>
            <w:tcW w:w="4175" w:type="dxa"/>
          </w:tcPr>
          <w:p w:rsidRPr="00044C06" w:rsidR="00E612CE" w:rsidP="001C6156" w:rsidRDefault="00D61618" w14:paraId="0BCEB643" w14:textId="7DA97148">
            <w:pPr>
              <w:spacing w:after="0"/>
              <w:rPr>
                <w:noProof/>
              </w:rPr>
            </w:pPr>
            <w:r w:rsidRPr="00044C06">
              <w:t>Jesu li uloge i odgovornosti za informacijsku sigurnost</w:t>
            </w:r>
            <w:r w:rsidRPr="00044C06" w:rsidR="00EB592F">
              <w:t xml:space="preserve"> dodijeljene i priopćene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1432D3E0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7CF7004E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0794F213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12909944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6.1.2</w:t>
            </w:r>
          </w:p>
        </w:tc>
        <w:tc>
          <w:tcPr>
            <w:tcW w:w="4175" w:type="dxa"/>
          </w:tcPr>
          <w:p w:rsidRPr="00044C06" w:rsidR="00E612CE" w:rsidP="001C6156" w:rsidRDefault="00D61618" w14:paraId="50548E15" w14:textId="5A16330D">
            <w:pPr>
              <w:spacing w:after="0"/>
              <w:rPr>
                <w:noProof/>
              </w:rPr>
            </w:pPr>
            <w:r w:rsidRPr="00044C06">
              <w:t xml:space="preserve">Je li </w:t>
            </w:r>
            <w:r w:rsidRPr="00044C06" w:rsidR="00EB592F">
              <w:t>p</w:t>
            </w:r>
            <w:r w:rsidRPr="00044C06">
              <w:t>roces procjene rizika</w:t>
            </w:r>
            <w:r w:rsidRPr="00044C06" w:rsidR="00EB592F">
              <w:t xml:space="preserve"> dokumentiran</w:t>
            </w:r>
            <w:r w:rsidRPr="00044C06">
              <w:t>, uključujući i kriterije prihvatljivosti rizika i kriterije za procjenu rizika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56DBA74D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43AE0F7C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67ECA5D6" w14:textId="77777777">
        <w:trPr>
          <w:cantSplit/>
        </w:trPr>
        <w:tc>
          <w:tcPr>
            <w:tcW w:w="1421" w:type="dxa"/>
          </w:tcPr>
          <w:p w:rsidRPr="00044C06" w:rsidR="00E612CE" w:rsidP="001C6156" w:rsidRDefault="00E612CE" w14:paraId="78177733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6.1.2</w:t>
            </w:r>
            <w:r w:rsidRPr="00044C06" w:rsidR="00983A23">
              <w:rPr>
                <w:noProof/>
              </w:rPr>
              <w:t>, 8.2</w:t>
            </w:r>
          </w:p>
        </w:tc>
        <w:tc>
          <w:tcPr>
            <w:tcW w:w="4175" w:type="dxa"/>
          </w:tcPr>
          <w:p w:rsidRPr="00044C06" w:rsidR="00E612CE" w:rsidP="00D61618" w:rsidRDefault="00D61618" w14:paraId="3744D77D" w14:textId="4CE31E14">
            <w:pPr>
              <w:spacing w:after="0"/>
              <w:rPr>
                <w:noProof/>
              </w:rPr>
            </w:pPr>
            <w:r w:rsidRPr="00044C06">
              <w:t>Jesu li prepoznati rizici, njihovi vlasnici, vjerojatnost, posljedice i razina rizika; jesu li ti rezultati dokumentirani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670BA8E7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455BA599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7B8F9A14" w14:textId="77777777">
        <w:trPr>
          <w:cantSplit/>
        </w:trPr>
        <w:tc>
          <w:tcPr>
            <w:tcW w:w="1421" w:type="dxa"/>
          </w:tcPr>
          <w:p w:rsidRPr="00044C06" w:rsidR="00E612CE" w:rsidP="001C6156" w:rsidRDefault="00387468" w14:paraId="7CA2F8FA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6.1.3</w:t>
            </w:r>
          </w:p>
        </w:tc>
        <w:tc>
          <w:tcPr>
            <w:tcW w:w="4175" w:type="dxa"/>
          </w:tcPr>
          <w:p w:rsidRPr="00044C06" w:rsidR="00E612CE" w:rsidP="001C6156" w:rsidRDefault="00D61618" w14:paraId="133680CA" w14:textId="3F40756F">
            <w:pPr>
              <w:spacing w:after="0"/>
              <w:rPr>
                <w:noProof/>
              </w:rPr>
            </w:pPr>
            <w:r w:rsidRPr="00044C06">
              <w:t>Je li proces obrade rizika</w:t>
            </w:r>
            <w:r w:rsidRPr="00044C06" w:rsidR="00803C07">
              <w:t xml:space="preserve"> dokumentiran</w:t>
            </w:r>
            <w:r w:rsidRPr="00044C06">
              <w:t>, uključujući opcije obrade rizika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2CF78380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2E7C8F3B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3BD386F1" w14:textId="77777777">
        <w:trPr>
          <w:cantSplit/>
        </w:trPr>
        <w:tc>
          <w:tcPr>
            <w:tcW w:w="1421" w:type="dxa"/>
          </w:tcPr>
          <w:p w:rsidRPr="00044C06" w:rsidR="00E612CE" w:rsidP="001C6156" w:rsidRDefault="00387468" w14:paraId="4F16F4B0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6.1.3</w:t>
            </w:r>
            <w:r w:rsidRPr="00044C06" w:rsidR="00983A23">
              <w:rPr>
                <w:noProof/>
              </w:rPr>
              <w:t>, 8.3</w:t>
            </w:r>
          </w:p>
        </w:tc>
        <w:tc>
          <w:tcPr>
            <w:tcW w:w="4175" w:type="dxa"/>
          </w:tcPr>
          <w:p w:rsidRPr="00044C06" w:rsidR="00E612CE" w:rsidP="00D61618" w:rsidRDefault="00D61618" w14:paraId="3EB5F4DB" w14:textId="1F478AC0">
            <w:pPr>
              <w:spacing w:after="0"/>
              <w:rPr>
                <w:noProof/>
              </w:rPr>
            </w:pPr>
            <w:r w:rsidRPr="00044C06">
              <w:t>Jesu li obrađeni svi neprihvatljivi rizici koristeći opcije</w:t>
            </w:r>
            <w:r w:rsidRPr="00044C06" w:rsidR="00803C07">
              <w:t xml:space="preserve"> i mjere</w:t>
            </w:r>
            <w:r w:rsidRPr="00044C06">
              <w:t xml:space="preserve"> iz Aneksa A; jesu li ti rezultati dokumentirani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657F4521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5E8BFF71" w14:textId="77777777">
            <w:pPr>
              <w:spacing w:after="0"/>
              <w:rPr>
                <w:noProof/>
              </w:rPr>
            </w:pPr>
          </w:p>
        </w:tc>
      </w:tr>
      <w:tr w:rsidRPr="00044C06" w:rsidR="00E612CE" w:rsidTr="00093B0A" w14:paraId="547EA04F" w14:textId="77777777">
        <w:trPr>
          <w:cantSplit/>
        </w:trPr>
        <w:tc>
          <w:tcPr>
            <w:tcW w:w="1421" w:type="dxa"/>
          </w:tcPr>
          <w:p w:rsidRPr="00044C06" w:rsidR="00E612CE" w:rsidP="001C6156" w:rsidRDefault="00387468" w14:paraId="3CEC8CD0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6.1.3</w:t>
            </w:r>
          </w:p>
        </w:tc>
        <w:tc>
          <w:tcPr>
            <w:tcW w:w="4175" w:type="dxa"/>
          </w:tcPr>
          <w:p w:rsidRPr="00044C06" w:rsidR="00E612CE" w:rsidP="00E34175" w:rsidRDefault="00D61618" w14:paraId="59E2E96B" w14:textId="697DCCD9">
            <w:pPr>
              <w:spacing w:after="0"/>
              <w:rPr>
                <w:noProof/>
              </w:rPr>
            </w:pPr>
            <w:r w:rsidRPr="00044C06">
              <w:t xml:space="preserve">Je li </w:t>
            </w:r>
            <w:r w:rsidRPr="00044C06" w:rsidR="00803C07">
              <w:t>Izvješće o primjenjivosti</w:t>
            </w:r>
            <w:r w:rsidRPr="00044C06">
              <w:t xml:space="preserve"> </w:t>
            </w:r>
            <w:r w:rsidRPr="00044C06" w:rsidR="00803C07">
              <w:t xml:space="preserve">izrađeno, </w:t>
            </w:r>
            <w:r w:rsidRPr="00044C06">
              <w:t xml:space="preserve">s </w:t>
            </w:r>
            <w:r w:rsidRPr="00044C06" w:rsidR="00E34175">
              <w:t>obrazloženjima</w:t>
            </w:r>
            <w:r w:rsidRPr="00044C06">
              <w:t xml:space="preserve"> i statusom za svaku </w:t>
            </w:r>
            <w:r w:rsidRPr="00044C06" w:rsidR="00803C07">
              <w:t>sigurnosnu mjeru</w:t>
            </w:r>
            <w:r w:rsidR="005239DE">
              <w:t>?</w:t>
            </w:r>
          </w:p>
        </w:tc>
        <w:tc>
          <w:tcPr>
            <w:tcW w:w="1244" w:type="dxa"/>
          </w:tcPr>
          <w:p w:rsidRPr="00044C06" w:rsidR="00E612CE" w:rsidP="001C6156" w:rsidRDefault="00E612CE" w14:paraId="71219040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E612CE" w:rsidP="001C6156" w:rsidRDefault="00E612CE" w14:paraId="2FA7D40C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688C7A91" w14:textId="77777777">
        <w:trPr>
          <w:cantSplit/>
        </w:trPr>
        <w:tc>
          <w:tcPr>
            <w:tcW w:w="1421" w:type="dxa"/>
          </w:tcPr>
          <w:p w:rsidRPr="00044C06" w:rsidR="00B902C1" w:rsidP="001C6156" w:rsidRDefault="00387468" w14:paraId="18D8C946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6.1.3</w:t>
            </w:r>
            <w:r w:rsidRPr="00044C06" w:rsidR="00983A23">
              <w:rPr>
                <w:noProof/>
              </w:rPr>
              <w:t>, 8.3</w:t>
            </w:r>
          </w:p>
        </w:tc>
        <w:tc>
          <w:tcPr>
            <w:tcW w:w="4175" w:type="dxa"/>
          </w:tcPr>
          <w:p w:rsidRPr="00044C06" w:rsidR="00B902C1" w:rsidP="00E34175" w:rsidRDefault="00E34175" w14:paraId="4FAE3C59" w14:textId="23C23723">
            <w:pPr>
              <w:spacing w:after="0"/>
              <w:rPr>
                <w:noProof/>
              </w:rPr>
            </w:pPr>
            <w:r w:rsidRPr="00044C06">
              <w:t>Postoji li Plan obrade rizika odobr</w:t>
            </w:r>
            <w:r w:rsidRPr="00044C06" w:rsidR="00803C07">
              <w:t>en od strane</w:t>
            </w:r>
            <w:r w:rsidRPr="00044C06">
              <w:t xml:space="preserve"> vlasni</w:t>
            </w:r>
            <w:r w:rsidRPr="00044C06" w:rsidR="00803C07">
              <w:t>ka</w:t>
            </w:r>
            <w:r w:rsidRPr="00044C06">
              <w:t xml:space="preserve"> rizika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6A4E0BD4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4F28BAA0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0CF67DD1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704702D6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lastRenderedPageBreak/>
              <w:t>6.2</w:t>
            </w:r>
          </w:p>
        </w:tc>
        <w:tc>
          <w:tcPr>
            <w:tcW w:w="4175" w:type="dxa"/>
          </w:tcPr>
          <w:p w:rsidRPr="00044C06" w:rsidR="00B902C1" w:rsidP="001C6156" w:rsidRDefault="00E34175" w14:paraId="6F44B6BD" w14:textId="47D0C13C">
            <w:pPr>
              <w:spacing w:after="0"/>
              <w:rPr>
                <w:noProof/>
              </w:rPr>
            </w:pPr>
            <w:r w:rsidRPr="00044C06">
              <w:t xml:space="preserve">Određuje li Plan obrade rizika tko je odgovoran za </w:t>
            </w:r>
            <w:r w:rsidRPr="00044C06" w:rsidR="00803C07">
              <w:t xml:space="preserve">uvođenje </w:t>
            </w:r>
            <w:r w:rsidRPr="00044C06">
              <w:t xml:space="preserve">koje </w:t>
            </w:r>
            <w:r w:rsidRPr="00044C06" w:rsidR="00803C07">
              <w:t>mjere</w:t>
            </w:r>
            <w:r w:rsidRPr="00044C06">
              <w:t xml:space="preserve">, s kojim </w:t>
            </w:r>
            <w:r w:rsidRPr="00044C06" w:rsidR="00803C07">
              <w:t>resursima</w:t>
            </w:r>
            <w:r w:rsidRPr="00044C06">
              <w:t>, koji su rokovi</w:t>
            </w:r>
            <w:r w:rsidRPr="00044C06" w:rsidR="00803C07">
              <w:t xml:space="preserve"> te</w:t>
            </w:r>
            <w:r w:rsidRPr="00044C06">
              <w:t xml:space="preserve"> koja </w:t>
            </w:r>
            <w:r w:rsidRPr="00044C06" w:rsidR="00803C07">
              <w:t xml:space="preserve">se </w:t>
            </w:r>
            <w:r w:rsidRPr="00044C06">
              <w:t>metoda procjene koristi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3A235930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792148E5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432C7D99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674581E1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7.1</w:t>
            </w:r>
          </w:p>
        </w:tc>
        <w:tc>
          <w:tcPr>
            <w:tcW w:w="4175" w:type="dxa"/>
          </w:tcPr>
          <w:p w:rsidRPr="00044C06" w:rsidR="00B902C1" w:rsidP="001C6156" w:rsidRDefault="00E34175" w14:paraId="70949576" w14:textId="2D01E2CC">
            <w:pPr>
              <w:spacing w:after="0"/>
              <w:rPr>
                <w:noProof/>
              </w:rPr>
            </w:pPr>
            <w:r w:rsidRPr="00044C06">
              <w:t>Postoje li odgovarajući resursi za sve elemente ISMS-a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0F36D252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452F5068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358FD0BB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1CDB2BEE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7.2</w:t>
            </w:r>
          </w:p>
        </w:tc>
        <w:tc>
          <w:tcPr>
            <w:tcW w:w="4175" w:type="dxa"/>
          </w:tcPr>
          <w:p w:rsidRPr="00044C06" w:rsidR="00B902C1" w:rsidP="00E34175" w:rsidRDefault="00E34175" w14:paraId="1F30F8AB" w14:textId="438A88FB">
            <w:pPr>
              <w:spacing w:after="0"/>
              <w:rPr>
                <w:noProof/>
              </w:rPr>
            </w:pPr>
            <w:r w:rsidRPr="00044C06">
              <w:t xml:space="preserve">Jesu li </w:t>
            </w:r>
            <w:r w:rsidRPr="00044C06" w:rsidR="00803C07">
              <w:t>utvrđena</w:t>
            </w:r>
            <w:r w:rsidRPr="00044C06">
              <w:t xml:space="preserve"> potrebn</w:t>
            </w:r>
            <w:r w:rsidRPr="00044C06" w:rsidR="00803C07">
              <w:t>a</w:t>
            </w:r>
            <w:r w:rsidRPr="00044C06">
              <w:t xml:space="preserve"> </w:t>
            </w:r>
            <w:r w:rsidRPr="00044C06" w:rsidR="00803C07">
              <w:t>znanja</w:t>
            </w:r>
            <w:r w:rsidRPr="00044C06">
              <w:t xml:space="preserve">, provedene obuke i vode li se </w:t>
            </w:r>
            <w:r w:rsidRPr="00044C06" w:rsidR="00803C07">
              <w:t>zapisi</w:t>
            </w:r>
            <w:r w:rsidRPr="00044C06">
              <w:t xml:space="preserve"> o </w:t>
            </w:r>
            <w:r w:rsidRPr="00044C06" w:rsidR="00803C07">
              <w:t>stečenim znanjima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34C07C3B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576AC18B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74052CE2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69476A9A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7.3</w:t>
            </w:r>
          </w:p>
        </w:tc>
        <w:tc>
          <w:tcPr>
            <w:tcW w:w="4175" w:type="dxa"/>
          </w:tcPr>
          <w:p w:rsidRPr="00044C06" w:rsidR="00B902C1" w:rsidP="00E34175" w:rsidRDefault="00E34175" w14:paraId="73D17986" w14:textId="718C06C2">
            <w:pPr>
              <w:spacing w:after="0"/>
              <w:rPr>
                <w:noProof/>
              </w:rPr>
            </w:pPr>
            <w:r w:rsidRPr="00044C06">
              <w:t>Je li osoblje svjesno da postoji Politika informacijske sigurnosti, svoj</w:t>
            </w:r>
            <w:r w:rsidRPr="00044C06" w:rsidR="009B1A6A">
              <w:t>e</w:t>
            </w:r>
            <w:r w:rsidRPr="00044C06">
              <w:t xml:space="preserve"> uloge </w:t>
            </w:r>
            <w:r w:rsidRPr="00044C06" w:rsidR="009B1A6A">
              <w:t>te</w:t>
            </w:r>
            <w:r w:rsidRPr="00044C06">
              <w:t xml:space="preserve"> posljedica nepridržavanja pravila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462FF2E1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38857C7A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116DABC2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0597CEC5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7.4</w:t>
            </w:r>
          </w:p>
        </w:tc>
        <w:tc>
          <w:tcPr>
            <w:tcW w:w="4175" w:type="dxa"/>
          </w:tcPr>
          <w:p w:rsidRPr="00044C06" w:rsidR="00B902C1" w:rsidP="00E34175" w:rsidRDefault="00E34175" w14:paraId="2BE40800" w14:textId="5C399331">
            <w:pPr>
              <w:spacing w:after="0"/>
              <w:rPr>
                <w:noProof/>
              </w:rPr>
            </w:pPr>
            <w:r w:rsidRPr="00044C06">
              <w:t xml:space="preserve">Postoji li proces komunikacije povezan s informacijskom sigurnošću, uključujući odgovornosti i što </w:t>
            </w:r>
            <w:r w:rsidRPr="00044C06" w:rsidR="00754FDB">
              <w:t>je potrebno</w:t>
            </w:r>
            <w:r w:rsidRPr="00044C06">
              <w:t xml:space="preserve"> pr</w:t>
            </w:r>
            <w:r w:rsidRPr="00044C06" w:rsidR="00754FDB">
              <w:t>enositi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6613B6D3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1D5999CA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12E02159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3762EEFE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7.5</w:t>
            </w:r>
          </w:p>
        </w:tc>
        <w:tc>
          <w:tcPr>
            <w:tcW w:w="4175" w:type="dxa"/>
          </w:tcPr>
          <w:p w:rsidRPr="00044C06" w:rsidR="00B902C1" w:rsidP="001C6156" w:rsidRDefault="00E34175" w14:paraId="697764FB" w14:textId="75AA1699">
            <w:pPr>
              <w:spacing w:after="0"/>
              <w:rPr>
                <w:noProof/>
              </w:rPr>
            </w:pPr>
            <w:r w:rsidRPr="00044C06">
              <w:t>Postoji li postupak za upravljanje dokumentima i zapisima, uključujući tko pregledava i odobrava dokumente, gdje</w:t>
            </w:r>
            <w:r w:rsidRPr="00044C06" w:rsidR="00754FDB">
              <w:t xml:space="preserve"> se</w:t>
            </w:r>
            <w:r w:rsidRPr="00044C06">
              <w:t xml:space="preserve"> i kako objavljuju, pohranjuju i štite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2469E1CE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0D084F8A" w14:textId="77777777">
            <w:pPr>
              <w:spacing w:after="0"/>
              <w:rPr>
                <w:noProof/>
              </w:rPr>
            </w:pPr>
          </w:p>
        </w:tc>
      </w:tr>
      <w:tr w:rsidRPr="00044C06" w:rsidR="00B902C1" w:rsidTr="00093B0A" w14:paraId="17E20786" w14:textId="77777777">
        <w:trPr>
          <w:cantSplit/>
        </w:trPr>
        <w:tc>
          <w:tcPr>
            <w:tcW w:w="1421" w:type="dxa"/>
          </w:tcPr>
          <w:p w:rsidRPr="00044C06" w:rsidR="00B902C1" w:rsidP="001C6156" w:rsidRDefault="003D7115" w14:paraId="3B6C205C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7.5</w:t>
            </w:r>
          </w:p>
        </w:tc>
        <w:tc>
          <w:tcPr>
            <w:tcW w:w="4175" w:type="dxa"/>
          </w:tcPr>
          <w:p w:rsidRPr="00044C06" w:rsidR="00B902C1" w:rsidP="001C6156" w:rsidRDefault="00754FDB" w14:paraId="3E2238C5" w14:textId="127128BD">
            <w:pPr>
              <w:spacing w:after="0"/>
              <w:rPr>
                <w:noProof/>
              </w:rPr>
            </w:pPr>
            <w:r w:rsidRPr="00044C06">
              <w:t>Nadziru</w:t>
            </w:r>
            <w:r w:rsidRPr="00044C06" w:rsidR="00E34175">
              <w:t xml:space="preserve"> li se dokumenti vanjskog podrijetla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902C1" w:rsidP="001C6156" w:rsidRDefault="00B902C1" w14:paraId="41E8C51E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902C1" w:rsidP="001C6156" w:rsidRDefault="00B902C1" w14:paraId="19DEEACA" w14:textId="77777777">
            <w:pPr>
              <w:spacing w:after="0"/>
              <w:rPr>
                <w:noProof/>
              </w:rPr>
            </w:pPr>
          </w:p>
        </w:tc>
      </w:tr>
      <w:tr w:rsidRPr="00044C06" w:rsidR="003D7115" w:rsidTr="00093B0A" w14:paraId="16D4EDDE" w14:textId="77777777">
        <w:trPr>
          <w:cantSplit/>
        </w:trPr>
        <w:tc>
          <w:tcPr>
            <w:tcW w:w="1421" w:type="dxa"/>
          </w:tcPr>
          <w:p w:rsidRPr="00044C06" w:rsidR="003D7115" w:rsidP="001C6156" w:rsidRDefault="00983A23" w14:paraId="554765BD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8.1</w:t>
            </w:r>
          </w:p>
        </w:tc>
        <w:tc>
          <w:tcPr>
            <w:tcW w:w="4175" w:type="dxa"/>
          </w:tcPr>
          <w:p w:rsidRPr="00044C06" w:rsidR="003D7115" w:rsidP="001C6156" w:rsidRDefault="00E34175" w14:paraId="2F16D722" w14:textId="3EF99317">
            <w:pPr>
              <w:spacing w:after="0"/>
              <w:rPr>
                <w:noProof/>
              </w:rPr>
            </w:pPr>
            <w:r w:rsidRPr="00044C06">
              <w:t xml:space="preserve">Jesu li procesi </w:t>
            </w:r>
            <w:r w:rsidRPr="00044C06" w:rsidR="00754FDB">
              <w:t>koje izvode vanjski suradnici</w:t>
            </w:r>
            <w:r w:rsidRPr="00044C06">
              <w:t xml:space="preserve"> identificirani i </w:t>
            </w:r>
            <w:r w:rsidRPr="00044C06" w:rsidR="00754FDB">
              <w:t>nadzirani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3D7115" w:rsidP="001C6156" w:rsidRDefault="003D7115" w14:paraId="1A47F42B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3D7115" w:rsidP="001C6156" w:rsidRDefault="003D7115" w14:paraId="556ECDAB" w14:textId="77777777">
            <w:pPr>
              <w:spacing w:after="0"/>
              <w:rPr>
                <w:noProof/>
              </w:rPr>
            </w:pPr>
          </w:p>
        </w:tc>
      </w:tr>
      <w:tr w:rsidRPr="00044C06" w:rsidR="003D7115" w:rsidTr="00093B0A" w14:paraId="446A3D68" w14:textId="77777777">
        <w:trPr>
          <w:cantSplit/>
        </w:trPr>
        <w:tc>
          <w:tcPr>
            <w:tcW w:w="1421" w:type="dxa"/>
          </w:tcPr>
          <w:p w:rsidRPr="00044C06" w:rsidR="003D7115" w:rsidP="001C6156" w:rsidRDefault="00C037F4" w14:paraId="01B621D6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9.1</w:t>
            </w:r>
          </w:p>
        </w:tc>
        <w:tc>
          <w:tcPr>
            <w:tcW w:w="4175" w:type="dxa"/>
          </w:tcPr>
          <w:p w:rsidRPr="00044C06" w:rsidR="003D7115" w:rsidP="00E34175" w:rsidRDefault="00E34175" w14:paraId="433CCD75" w14:textId="04CDC538">
            <w:pPr>
              <w:spacing w:after="0"/>
              <w:rPr>
                <w:noProof/>
              </w:rPr>
            </w:pPr>
            <w:r w:rsidRPr="00044C06">
              <w:t xml:space="preserve">Je li </w:t>
            </w:r>
            <w:r w:rsidRPr="00044C06" w:rsidR="00754FDB">
              <w:t>utvrđeno</w:t>
            </w:r>
            <w:r w:rsidRPr="00044C06">
              <w:t xml:space="preserve"> što treba mjeriti, kojom metodom, tko je odgovoran, tko će analizirati i ocijeniti rezultate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3D7115" w:rsidP="001C6156" w:rsidRDefault="003D7115" w14:paraId="0EA2DC9F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3D7115" w:rsidP="001C6156" w:rsidRDefault="003D7115" w14:paraId="18F68573" w14:textId="77777777">
            <w:pPr>
              <w:spacing w:after="0"/>
              <w:rPr>
                <w:noProof/>
              </w:rPr>
            </w:pPr>
          </w:p>
        </w:tc>
      </w:tr>
      <w:tr w:rsidRPr="00044C06" w:rsidR="003D7115" w:rsidTr="00093B0A" w14:paraId="28E93EBD" w14:textId="77777777">
        <w:trPr>
          <w:cantSplit/>
        </w:trPr>
        <w:tc>
          <w:tcPr>
            <w:tcW w:w="1421" w:type="dxa"/>
          </w:tcPr>
          <w:p w:rsidRPr="00044C06" w:rsidR="003D7115" w:rsidP="001C6156" w:rsidRDefault="00C037F4" w14:paraId="3AC29433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9.1</w:t>
            </w:r>
          </w:p>
        </w:tc>
        <w:tc>
          <w:tcPr>
            <w:tcW w:w="4175" w:type="dxa"/>
          </w:tcPr>
          <w:p w:rsidRPr="00044C06" w:rsidR="003D7115" w:rsidP="001C6156" w:rsidRDefault="00E34175" w14:paraId="55BC4510" w14:textId="648BE175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Jesu li rezultati mjerenja dokumentirani i prijavljeni odgovornim osobama?</w:t>
            </w:r>
          </w:p>
        </w:tc>
        <w:tc>
          <w:tcPr>
            <w:tcW w:w="1244" w:type="dxa"/>
          </w:tcPr>
          <w:p w:rsidRPr="00044C06" w:rsidR="003D7115" w:rsidP="001C6156" w:rsidRDefault="003D7115" w14:paraId="32B25D2A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3D7115" w:rsidP="001C6156" w:rsidRDefault="003D7115" w14:paraId="7FACF2BD" w14:textId="77777777">
            <w:pPr>
              <w:spacing w:after="0"/>
              <w:rPr>
                <w:noProof/>
              </w:rPr>
            </w:pPr>
          </w:p>
        </w:tc>
      </w:tr>
      <w:tr w:rsidRPr="00044C06" w:rsidR="003D7115" w:rsidTr="00093B0A" w14:paraId="132E2244" w14:textId="77777777">
        <w:trPr>
          <w:cantSplit/>
        </w:trPr>
        <w:tc>
          <w:tcPr>
            <w:tcW w:w="1421" w:type="dxa"/>
          </w:tcPr>
          <w:p w:rsidRPr="00044C06" w:rsidR="003D7115" w:rsidP="001C6156" w:rsidRDefault="00C037F4" w14:paraId="171898BA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9.2</w:t>
            </w:r>
          </w:p>
        </w:tc>
        <w:tc>
          <w:tcPr>
            <w:tcW w:w="4175" w:type="dxa"/>
          </w:tcPr>
          <w:p w:rsidRPr="00044C06" w:rsidR="003D7115" w:rsidP="00E34175" w:rsidRDefault="00E34175" w14:paraId="25A7D6A9" w14:textId="28FD6CEE">
            <w:pPr>
              <w:spacing w:after="0"/>
              <w:rPr>
                <w:noProof/>
              </w:rPr>
            </w:pPr>
            <w:r w:rsidRPr="00044C06">
              <w:t>Postoji li program audita koji definira</w:t>
            </w:r>
            <w:r w:rsidRPr="00044C06" w:rsidR="00DA290D">
              <w:t xml:space="preserve"> </w:t>
            </w:r>
            <w:r w:rsidRPr="00044C06">
              <w:t xml:space="preserve">vrijeme, odgovornosti, izvještavanje, kriterije za audit </w:t>
            </w:r>
            <w:r w:rsidRPr="00044C06" w:rsidR="00754FDB">
              <w:t>te</w:t>
            </w:r>
            <w:r w:rsidRPr="00044C06">
              <w:t xml:space="preserve"> opseg</w:t>
            </w:r>
            <w:r w:rsidRPr="00044C06" w:rsidR="00754FDB">
              <w:t xml:space="preserve"> audita</w:t>
            </w:r>
            <w:r w:rsidRPr="00044C06">
              <w:t>?</w:t>
            </w:r>
          </w:p>
        </w:tc>
        <w:tc>
          <w:tcPr>
            <w:tcW w:w="1244" w:type="dxa"/>
          </w:tcPr>
          <w:p w:rsidRPr="00044C06" w:rsidR="003D7115" w:rsidP="001C6156" w:rsidRDefault="003D7115" w14:paraId="32E2E8FD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3D7115" w:rsidP="001C6156" w:rsidRDefault="003D7115" w14:paraId="4610F259" w14:textId="77777777">
            <w:pPr>
              <w:spacing w:after="0"/>
              <w:rPr>
                <w:noProof/>
              </w:rPr>
            </w:pPr>
          </w:p>
        </w:tc>
      </w:tr>
      <w:tr w:rsidRPr="00044C06" w:rsidR="003D7115" w:rsidTr="00093B0A" w14:paraId="69952386" w14:textId="77777777">
        <w:trPr>
          <w:cantSplit/>
        </w:trPr>
        <w:tc>
          <w:tcPr>
            <w:tcW w:w="1421" w:type="dxa"/>
          </w:tcPr>
          <w:p w:rsidRPr="00044C06" w:rsidR="003D7115" w:rsidP="001C6156" w:rsidRDefault="00C037F4" w14:paraId="6BE54DB0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9.2</w:t>
            </w:r>
          </w:p>
        </w:tc>
        <w:tc>
          <w:tcPr>
            <w:tcW w:w="4175" w:type="dxa"/>
          </w:tcPr>
          <w:p w:rsidRPr="00044C06" w:rsidR="003D7115" w:rsidP="0056553E" w:rsidRDefault="0056553E" w14:paraId="56E2419C" w14:textId="7335F839">
            <w:pPr>
              <w:spacing w:after="0"/>
              <w:rPr>
                <w:noProof/>
              </w:rPr>
            </w:pPr>
            <w:r w:rsidRPr="00044C06">
              <w:t xml:space="preserve">Jesu li interni auditi provedeni u skladu s programom audita, jesu li rezultati </w:t>
            </w:r>
            <w:r w:rsidRPr="00044C06" w:rsidR="00754FDB">
              <w:t>preneseni</w:t>
            </w:r>
            <w:r w:rsidRPr="00044C06">
              <w:t xml:space="preserve"> kroz interno izvješće o auditu i jesu li pokrenute relevantne popravne radnje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3D7115" w:rsidP="001C6156" w:rsidRDefault="003D7115" w14:paraId="40FBF46F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3D7115" w:rsidP="001C6156" w:rsidRDefault="003D7115" w14:paraId="1CDD1C58" w14:textId="77777777">
            <w:pPr>
              <w:spacing w:after="0"/>
              <w:rPr>
                <w:noProof/>
              </w:rPr>
            </w:pPr>
          </w:p>
        </w:tc>
      </w:tr>
      <w:tr w:rsidRPr="00044C06" w:rsidR="003D7115" w:rsidTr="00093B0A" w14:paraId="503D0478" w14:textId="77777777">
        <w:trPr>
          <w:cantSplit/>
        </w:trPr>
        <w:tc>
          <w:tcPr>
            <w:tcW w:w="1421" w:type="dxa"/>
          </w:tcPr>
          <w:p w:rsidRPr="00044C06" w:rsidR="003D7115" w:rsidP="001C6156" w:rsidRDefault="00B077CE" w14:paraId="1980B76E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9.3</w:t>
            </w:r>
          </w:p>
        </w:tc>
        <w:tc>
          <w:tcPr>
            <w:tcW w:w="4175" w:type="dxa"/>
          </w:tcPr>
          <w:p w:rsidRPr="00044C06" w:rsidR="003D7115" w:rsidP="009E34F1" w:rsidRDefault="00754FDB" w14:paraId="7A09B213" w14:textId="11E361E4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Obavlja</w:t>
            </w:r>
            <w:r w:rsidRPr="00044C06" w:rsidR="00DA290D">
              <w:rPr>
                <w:noProof/>
              </w:rPr>
              <w:t xml:space="preserve"> li </w:t>
            </w:r>
            <w:r w:rsidR="005239DE">
              <w:rPr>
                <w:noProof/>
              </w:rPr>
              <w:t>uprava</w:t>
            </w:r>
            <w:r w:rsidRPr="00044C06" w:rsidR="00DA290D">
              <w:rPr>
                <w:noProof/>
              </w:rPr>
              <w:t xml:space="preserve"> pregled</w:t>
            </w:r>
            <w:r w:rsidRPr="00044C06">
              <w:rPr>
                <w:noProof/>
              </w:rPr>
              <w:t xml:space="preserve"> redovito</w:t>
            </w:r>
            <w:r w:rsidRPr="00044C06" w:rsidR="0056553E">
              <w:rPr>
                <w:noProof/>
              </w:rPr>
              <w:t xml:space="preserve"> i jesu li rezultati dokumentirani u zapisniku sa sastanka?</w:t>
            </w:r>
          </w:p>
        </w:tc>
        <w:tc>
          <w:tcPr>
            <w:tcW w:w="1244" w:type="dxa"/>
          </w:tcPr>
          <w:p w:rsidRPr="00044C06" w:rsidR="003D7115" w:rsidP="001C6156" w:rsidRDefault="003D7115" w14:paraId="61018F2B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3D7115" w:rsidP="001C6156" w:rsidRDefault="003D7115" w14:paraId="13DE3FA9" w14:textId="77777777">
            <w:pPr>
              <w:spacing w:after="0"/>
              <w:rPr>
                <w:noProof/>
              </w:rPr>
            </w:pPr>
          </w:p>
        </w:tc>
      </w:tr>
      <w:tr w:rsidRPr="00044C06" w:rsidR="00B077CE" w:rsidTr="00093B0A" w14:paraId="5BE1043D" w14:textId="77777777">
        <w:trPr>
          <w:cantSplit/>
        </w:trPr>
        <w:tc>
          <w:tcPr>
            <w:tcW w:w="1421" w:type="dxa"/>
          </w:tcPr>
          <w:p w:rsidRPr="00044C06" w:rsidR="00B077CE" w:rsidP="001C6156" w:rsidRDefault="00B077CE" w14:paraId="4FE153C6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9.3</w:t>
            </w:r>
          </w:p>
        </w:tc>
        <w:tc>
          <w:tcPr>
            <w:tcW w:w="4175" w:type="dxa"/>
          </w:tcPr>
          <w:p w:rsidRPr="00044C06" w:rsidR="00B077CE" w:rsidP="0056553E" w:rsidRDefault="0056553E" w14:paraId="1257A727" w14:textId="4A9CF8C0">
            <w:pPr>
              <w:spacing w:after="0"/>
              <w:rPr>
                <w:noProof/>
              </w:rPr>
            </w:pPr>
            <w:r w:rsidRPr="00044C06">
              <w:t xml:space="preserve">Je li </w:t>
            </w:r>
            <w:r w:rsidR="005239DE">
              <w:t>uprava</w:t>
            </w:r>
            <w:r w:rsidRPr="00044C06">
              <w:t xml:space="preserve"> odluči</w:t>
            </w:r>
            <w:r w:rsidR="005239DE">
              <w:t>la</w:t>
            </w:r>
            <w:r w:rsidRPr="00044C06">
              <w:t xml:space="preserve"> o svim ključnim pitanjima važnim za uspjeh ISMS-a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077CE" w:rsidP="001C6156" w:rsidRDefault="00B077CE" w14:paraId="47B43CF0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077CE" w:rsidP="001C6156" w:rsidRDefault="00B077CE" w14:paraId="68929EBF" w14:textId="77777777">
            <w:pPr>
              <w:spacing w:after="0"/>
              <w:rPr>
                <w:noProof/>
              </w:rPr>
            </w:pPr>
          </w:p>
        </w:tc>
      </w:tr>
      <w:tr w:rsidRPr="00044C06" w:rsidR="00B077CE" w:rsidTr="00093B0A" w14:paraId="39401139" w14:textId="77777777">
        <w:trPr>
          <w:cantSplit/>
        </w:trPr>
        <w:tc>
          <w:tcPr>
            <w:tcW w:w="1421" w:type="dxa"/>
          </w:tcPr>
          <w:p w:rsidRPr="00044C06" w:rsidR="00B077CE" w:rsidP="001C6156" w:rsidRDefault="00B077CE" w14:paraId="626C85DA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10.1</w:t>
            </w:r>
          </w:p>
        </w:tc>
        <w:tc>
          <w:tcPr>
            <w:tcW w:w="4175" w:type="dxa"/>
          </w:tcPr>
          <w:p w:rsidRPr="00044C06" w:rsidR="00B077CE" w:rsidP="0056553E" w:rsidRDefault="0056553E" w14:paraId="7857F966" w14:textId="340E3BD2">
            <w:pPr>
              <w:spacing w:after="0"/>
              <w:rPr>
                <w:noProof/>
              </w:rPr>
            </w:pPr>
            <w:r w:rsidRPr="00044C06">
              <w:t xml:space="preserve">Reagira li </w:t>
            </w:r>
            <w:r w:rsidR="005239DE">
              <w:t>tvrtka</w:t>
            </w:r>
            <w:r w:rsidRPr="00044C06">
              <w:t xml:space="preserve"> na svaku ne</w:t>
            </w:r>
            <w:r w:rsidR="005239DE">
              <w:t>u</w:t>
            </w:r>
            <w:r w:rsidRPr="00044C06">
              <w:t>skla</w:t>
            </w:r>
            <w:r w:rsidR="005239DE">
              <w:t>đe</w:t>
            </w:r>
            <w:r w:rsidRPr="00044C06">
              <w:t>nost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077CE" w:rsidP="001C6156" w:rsidRDefault="00B077CE" w14:paraId="6207ABE6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077CE" w:rsidP="001C6156" w:rsidRDefault="00B077CE" w14:paraId="5B5A7B7B" w14:textId="77777777">
            <w:pPr>
              <w:spacing w:after="0"/>
              <w:rPr>
                <w:noProof/>
              </w:rPr>
            </w:pPr>
          </w:p>
        </w:tc>
      </w:tr>
      <w:tr w:rsidRPr="00044C06" w:rsidR="00B077CE" w:rsidTr="00093B0A" w14:paraId="1B7228F9" w14:textId="77777777">
        <w:trPr>
          <w:cantSplit/>
        </w:trPr>
        <w:tc>
          <w:tcPr>
            <w:tcW w:w="1421" w:type="dxa"/>
          </w:tcPr>
          <w:p w:rsidRPr="00044C06" w:rsidR="00B077CE" w:rsidP="001C6156" w:rsidRDefault="00B077CE" w14:paraId="69E194FE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10.1</w:t>
            </w:r>
          </w:p>
        </w:tc>
        <w:tc>
          <w:tcPr>
            <w:tcW w:w="4175" w:type="dxa"/>
          </w:tcPr>
          <w:p w:rsidRPr="00044C06" w:rsidR="00B077CE" w:rsidP="0056553E" w:rsidRDefault="0056553E" w14:paraId="0E1DB396" w14:textId="771AD343">
            <w:pPr>
              <w:spacing w:after="0"/>
              <w:rPr>
                <w:noProof/>
              </w:rPr>
            </w:pPr>
            <w:r w:rsidRPr="00044C06">
              <w:t xml:space="preserve">Razmatra li </w:t>
            </w:r>
            <w:r w:rsidR="005239DE">
              <w:t>tvrtka</w:t>
            </w:r>
            <w:r w:rsidRPr="00044C06">
              <w:t xml:space="preserve"> uklanjanje uzroka </w:t>
            </w:r>
            <w:r w:rsidRPr="005239DE" w:rsidR="005239DE">
              <w:t xml:space="preserve">neusklađenost </w:t>
            </w:r>
            <w:r w:rsidRPr="00044C06">
              <w:t>i i poduzima li popravne radnje gdje je potrebno</w:t>
            </w:r>
            <w:r w:rsidRPr="00044C06" w:rsidR="003D7CF8">
              <w:rPr>
                <w:noProof/>
              </w:rPr>
              <w:t>?</w:t>
            </w:r>
          </w:p>
        </w:tc>
        <w:tc>
          <w:tcPr>
            <w:tcW w:w="1244" w:type="dxa"/>
          </w:tcPr>
          <w:p w:rsidRPr="00044C06" w:rsidR="00B077CE" w:rsidP="001C6156" w:rsidRDefault="00B077CE" w14:paraId="247F36C5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077CE" w:rsidP="001C6156" w:rsidRDefault="00B077CE" w14:paraId="3F64DCAA" w14:textId="77777777">
            <w:pPr>
              <w:spacing w:after="0"/>
              <w:rPr>
                <w:noProof/>
              </w:rPr>
            </w:pPr>
          </w:p>
        </w:tc>
      </w:tr>
      <w:tr w:rsidRPr="00044C06" w:rsidR="00B077CE" w:rsidTr="00093B0A" w14:paraId="573043E7" w14:textId="77777777">
        <w:trPr>
          <w:cantSplit/>
        </w:trPr>
        <w:tc>
          <w:tcPr>
            <w:tcW w:w="1421" w:type="dxa"/>
          </w:tcPr>
          <w:p w:rsidRPr="00044C06" w:rsidR="00B077CE" w:rsidP="001C6156" w:rsidRDefault="008B3332" w14:paraId="059A8950" w14:textId="77777777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>10.1</w:t>
            </w:r>
          </w:p>
        </w:tc>
        <w:tc>
          <w:tcPr>
            <w:tcW w:w="4175" w:type="dxa"/>
          </w:tcPr>
          <w:p w:rsidRPr="00044C06" w:rsidR="00B077CE" w:rsidP="009E34F1" w:rsidRDefault="0056553E" w14:paraId="14928607" w14:textId="6828A150">
            <w:pPr>
              <w:spacing w:after="0"/>
              <w:rPr>
                <w:noProof/>
              </w:rPr>
            </w:pPr>
            <w:r w:rsidRPr="00044C06">
              <w:rPr>
                <w:noProof/>
              </w:rPr>
              <w:t xml:space="preserve">Jesu li sve </w:t>
            </w:r>
            <w:r w:rsidRPr="005239DE" w:rsidR="005239DE">
              <w:rPr>
                <w:noProof/>
              </w:rPr>
              <w:t xml:space="preserve">neusklađenost </w:t>
            </w:r>
            <w:r w:rsidRPr="00044C06">
              <w:rPr>
                <w:noProof/>
              </w:rPr>
              <w:t>i</w:t>
            </w:r>
            <w:r w:rsidRPr="00044C06" w:rsidR="00754FDB">
              <w:rPr>
                <w:noProof/>
              </w:rPr>
              <w:t xml:space="preserve"> zabilježene</w:t>
            </w:r>
            <w:r w:rsidRPr="00044C06">
              <w:rPr>
                <w:noProof/>
              </w:rPr>
              <w:t>, zajedno s popravnim radnjama?</w:t>
            </w:r>
          </w:p>
        </w:tc>
        <w:tc>
          <w:tcPr>
            <w:tcW w:w="1244" w:type="dxa"/>
          </w:tcPr>
          <w:p w:rsidRPr="00044C06" w:rsidR="00B077CE" w:rsidP="001C6156" w:rsidRDefault="00B077CE" w14:paraId="542C645A" w14:textId="77777777">
            <w:pPr>
              <w:spacing w:after="0"/>
              <w:rPr>
                <w:noProof/>
              </w:rPr>
            </w:pPr>
          </w:p>
        </w:tc>
        <w:tc>
          <w:tcPr>
            <w:tcW w:w="2070" w:type="dxa"/>
          </w:tcPr>
          <w:p w:rsidRPr="00044C06" w:rsidR="00B077CE" w:rsidP="001C6156" w:rsidRDefault="00B077CE" w14:paraId="4612B82C" w14:textId="77777777">
            <w:pPr>
              <w:spacing w:after="0"/>
              <w:rPr>
                <w:noProof/>
              </w:rPr>
            </w:pPr>
          </w:p>
        </w:tc>
      </w:tr>
      <w:tr w:rsidRPr="00044C06" w:rsidR="00343746" w:rsidTr="00093B0A" w14:paraId="50AF6FAB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56553E" w:rsidRDefault="0056553E" w14:paraId="71A9DF8A" w14:textId="503BB551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</w:t>
            </w:r>
          </w:p>
        </w:tc>
        <w:tc>
          <w:tcPr>
            <w:tcW w:w="4175" w:type="dxa"/>
            <w:vAlign w:val="bottom"/>
          </w:tcPr>
          <w:p w:rsidRPr="00044C06" w:rsidR="00343746" w:rsidP="00343746" w:rsidRDefault="0056553E" w14:paraId="1CF19D2F" w14:textId="77085916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color w:val="000000"/>
              </w:rPr>
              <w:t xml:space="preserve">Jesu li sve potrebne Politike informacijske sigurnosti </w:t>
            </w:r>
            <w:r w:rsidRPr="00044C06" w:rsidR="00754FDB">
              <w:rPr>
                <w:rFonts w:cs="Arial"/>
                <w:color w:val="000000"/>
              </w:rPr>
              <w:t xml:space="preserve">odobrene </w:t>
            </w:r>
            <w:r w:rsidRPr="00044C06">
              <w:rPr>
                <w:rFonts w:cs="Arial"/>
                <w:color w:val="000000"/>
              </w:rPr>
              <w:t xml:space="preserve">od strane </w:t>
            </w:r>
            <w:r w:rsidR="005239DE">
              <w:rPr>
                <w:rFonts w:cs="Arial"/>
                <w:color w:val="000000"/>
              </w:rPr>
              <w:t>uprave</w:t>
            </w:r>
            <w:r w:rsidRPr="00044C06">
              <w:rPr>
                <w:rFonts w:cs="Arial"/>
                <w:color w:val="000000"/>
              </w:rPr>
              <w:t xml:space="preserve"> i jesu li objavljene?</w:t>
            </w:r>
          </w:p>
        </w:tc>
        <w:tc>
          <w:tcPr>
            <w:tcW w:w="1244" w:type="dxa"/>
          </w:tcPr>
          <w:p w:rsidRPr="00044C06" w:rsidR="00343746" w:rsidP="00CE6770" w:rsidRDefault="00343746" w14:paraId="7C27C4D9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1CB7C28D" w14:textId="77777777">
            <w:pPr>
              <w:rPr>
                <w:noProof/>
              </w:rPr>
            </w:pPr>
          </w:p>
        </w:tc>
      </w:tr>
      <w:tr w:rsidRPr="00044C06" w:rsidR="00343746" w:rsidTr="00093B0A" w14:paraId="1C26AD72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56553E" w:rsidRDefault="0056553E" w14:paraId="755BC1CB" w14:textId="37DE735C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</w:t>
            </w:r>
          </w:p>
        </w:tc>
        <w:tc>
          <w:tcPr>
            <w:tcW w:w="4175" w:type="dxa"/>
            <w:vAlign w:val="bottom"/>
          </w:tcPr>
          <w:p w:rsidRPr="00044C06" w:rsidR="00343746" w:rsidP="0056553E" w:rsidRDefault="0056553E" w14:paraId="5C267E4F" w14:textId="0EAD5CC2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color w:val="000000"/>
              </w:rPr>
              <w:t>Jesu li sve Politike informacijske sigurnosti pregledane i ažurirane</w:t>
            </w:r>
            <w:r w:rsidRPr="00044C06" w:rsidR="003D7CF8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343746" w:rsidP="00CE6770" w:rsidRDefault="00343746" w14:paraId="4BC87663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64729E10" w14:textId="77777777">
            <w:pPr>
              <w:rPr>
                <w:noProof/>
              </w:rPr>
            </w:pPr>
          </w:p>
        </w:tc>
      </w:tr>
      <w:tr w:rsidRPr="00044C06" w:rsidR="00343746" w:rsidTr="00093B0A" w14:paraId="36D722E1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56553E" w:rsidRDefault="0056553E" w14:paraId="12D8BBE5" w14:textId="2CC068F8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A.5.2</w:t>
            </w:r>
          </w:p>
        </w:tc>
        <w:tc>
          <w:tcPr>
            <w:tcW w:w="4175" w:type="dxa"/>
            <w:vAlign w:val="bottom"/>
          </w:tcPr>
          <w:p w:rsidRPr="00044C06" w:rsidR="00343746" w:rsidP="00343746" w:rsidRDefault="0056553E" w14:paraId="1FACECA0" w14:textId="3D449B27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color w:val="000000"/>
              </w:rPr>
              <w:t xml:space="preserve">Jesu li sve odgovornosti informacijske sigurnosti </w:t>
            </w:r>
            <w:r w:rsidRPr="00044C06" w:rsidR="00754FDB">
              <w:rPr>
                <w:rFonts w:cs="Arial"/>
                <w:color w:val="000000"/>
              </w:rPr>
              <w:t xml:space="preserve">jasno definirane, </w:t>
            </w:r>
            <w:r w:rsidRPr="00044C06">
              <w:rPr>
                <w:rFonts w:cs="Arial"/>
                <w:color w:val="000000"/>
              </w:rPr>
              <w:t>kroz jedan ili više dokumenata</w:t>
            </w:r>
            <w:r w:rsidRPr="00044C06" w:rsidR="003D7CF8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343746" w:rsidP="00CE6770" w:rsidRDefault="00343746" w14:paraId="47FE84F3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0A3F3B6B" w14:textId="77777777">
            <w:pPr>
              <w:rPr>
                <w:noProof/>
              </w:rPr>
            </w:pPr>
          </w:p>
        </w:tc>
      </w:tr>
      <w:tr w:rsidRPr="00044C06" w:rsidR="00343746" w:rsidTr="00093B0A" w14:paraId="40BEEA1F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56553E" w:rsidRDefault="0056553E" w14:paraId="7661F59D" w14:textId="767DDD58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A.5.3</w:t>
            </w:r>
          </w:p>
        </w:tc>
        <w:tc>
          <w:tcPr>
            <w:tcW w:w="4175" w:type="dxa"/>
            <w:vAlign w:val="bottom"/>
          </w:tcPr>
          <w:p w:rsidRPr="00044C06" w:rsidR="00343746" w:rsidP="0056553E" w:rsidRDefault="0056553E" w14:paraId="27188D1C" w14:textId="5D62EDB2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Jesu li dužnosti i odgovornosti </w:t>
            </w:r>
            <w:r w:rsidR="005239DE">
              <w:rPr>
                <w:rFonts w:cs="Arial"/>
                <w:noProof/>
                <w:color w:val="000000"/>
              </w:rPr>
              <w:t>utvrđene</w:t>
            </w:r>
            <w:r w:rsidRPr="00044C06">
              <w:rPr>
                <w:rFonts w:cs="Arial"/>
                <w:noProof/>
                <w:color w:val="000000"/>
              </w:rPr>
              <w:t xml:space="preserve"> na takav način da se izbjegne sukob interesa, posebno s informacijama i sustavima gdje su uključeni visoki rizici</w:t>
            </w:r>
            <w:r w:rsidRPr="00044C06" w:rsidR="003D7CF8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343746" w:rsidP="00CE6770" w:rsidRDefault="00343746" w14:paraId="73EA356C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7B1070A8" w14:textId="77777777">
            <w:pPr>
              <w:rPr>
                <w:noProof/>
              </w:rPr>
            </w:pPr>
          </w:p>
        </w:tc>
      </w:tr>
      <w:tr w:rsidRPr="00044C06" w:rsidR="002D671C" w:rsidTr="00093B0A" w14:paraId="151168B6" w14:textId="77777777">
        <w:trPr>
          <w:cantSplit/>
        </w:trPr>
        <w:tc>
          <w:tcPr>
            <w:tcW w:w="1421" w:type="dxa"/>
            <w:vAlign w:val="bottom"/>
          </w:tcPr>
          <w:p w:rsidRPr="00044C06" w:rsidR="002D671C" w:rsidP="00343746" w:rsidRDefault="00DA290D" w14:paraId="7EBFC9F0" w14:textId="2C329958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A.5.4</w:t>
            </w:r>
          </w:p>
        </w:tc>
        <w:tc>
          <w:tcPr>
            <w:tcW w:w="4175" w:type="dxa"/>
            <w:vAlign w:val="bottom"/>
          </w:tcPr>
          <w:p w:rsidRPr="00044C06" w:rsidR="002D671C" w:rsidP="00343746" w:rsidRDefault="0056553E" w14:paraId="1EB30682" w14:textId="21CAD9D2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Zahtijeva li </w:t>
            </w:r>
            <w:r w:rsidR="005239DE">
              <w:rPr>
                <w:rFonts w:cs="Arial"/>
                <w:noProof/>
                <w:color w:val="000000"/>
              </w:rPr>
              <w:t>uprava</w:t>
            </w:r>
            <w:r w:rsidRPr="00044C06" w:rsidR="00421F8F">
              <w:rPr>
                <w:rFonts w:cs="Arial"/>
                <w:noProof/>
                <w:color w:val="000000"/>
              </w:rPr>
              <w:t>,</w:t>
            </w:r>
            <w:r w:rsidRPr="00044C06">
              <w:rPr>
                <w:rFonts w:cs="Arial"/>
                <w:noProof/>
                <w:color w:val="000000"/>
              </w:rPr>
              <w:t xml:space="preserve"> aktivno</w:t>
            </w:r>
            <w:r w:rsidRPr="00044C06" w:rsidR="00421F8F">
              <w:rPr>
                <w:rFonts w:cs="Arial"/>
                <w:noProof/>
                <w:color w:val="000000"/>
              </w:rPr>
              <w:t>,</w:t>
            </w:r>
            <w:r w:rsidRPr="00044C06">
              <w:rPr>
                <w:rFonts w:cs="Arial"/>
                <w:noProof/>
                <w:color w:val="000000"/>
              </w:rPr>
              <w:t xml:space="preserve"> </w:t>
            </w:r>
            <w:r w:rsidRPr="00044C06" w:rsidR="00421F8F">
              <w:rPr>
                <w:rFonts w:cs="Arial"/>
                <w:noProof/>
                <w:color w:val="000000"/>
              </w:rPr>
              <w:t>da se svi</w:t>
            </w:r>
            <w:r w:rsidRPr="00044C06">
              <w:rPr>
                <w:rFonts w:cs="Arial"/>
                <w:noProof/>
                <w:color w:val="000000"/>
              </w:rPr>
              <w:t xml:space="preserve"> zaposleni</w:t>
            </w:r>
            <w:r w:rsidRPr="00044C06" w:rsidR="00421F8F">
              <w:rPr>
                <w:rFonts w:cs="Arial"/>
                <w:noProof/>
                <w:color w:val="000000"/>
              </w:rPr>
              <w:t>ci</w:t>
            </w:r>
            <w:r w:rsidRPr="00044C06">
              <w:rPr>
                <w:rFonts w:cs="Arial"/>
                <w:noProof/>
                <w:color w:val="000000"/>
              </w:rPr>
              <w:t xml:space="preserve"> i izvođač</w:t>
            </w:r>
            <w:r w:rsidRPr="00044C06" w:rsidR="00421F8F">
              <w:rPr>
                <w:rFonts w:cs="Arial"/>
                <w:noProof/>
                <w:color w:val="000000"/>
              </w:rPr>
              <w:t>i</w:t>
            </w:r>
            <w:r w:rsidRPr="00044C06">
              <w:rPr>
                <w:rFonts w:cs="Arial"/>
                <w:noProof/>
                <w:color w:val="000000"/>
              </w:rPr>
              <w:t xml:space="preserve"> pridržavaju pravila informacijske sigurnosti?</w:t>
            </w:r>
          </w:p>
        </w:tc>
        <w:tc>
          <w:tcPr>
            <w:tcW w:w="1244" w:type="dxa"/>
          </w:tcPr>
          <w:p w:rsidRPr="00044C06" w:rsidR="002D671C" w:rsidP="00CE6770" w:rsidRDefault="002D671C" w14:paraId="550D68B1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2D671C" w:rsidP="00CE6770" w:rsidRDefault="002D671C" w14:paraId="7E76225E" w14:textId="77777777">
            <w:pPr>
              <w:rPr>
                <w:noProof/>
              </w:rPr>
            </w:pPr>
          </w:p>
        </w:tc>
      </w:tr>
      <w:tr w:rsidRPr="00044C06" w:rsidR="00343746" w:rsidTr="00093B0A" w14:paraId="1B31749D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56553E" w:rsidRDefault="00DA290D" w14:paraId="7728824C" w14:textId="4E95E328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A.5.5</w:t>
            </w:r>
          </w:p>
        </w:tc>
        <w:tc>
          <w:tcPr>
            <w:tcW w:w="4175" w:type="dxa"/>
            <w:vAlign w:val="bottom"/>
          </w:tcPr>
          <w:p w:rsidRPr="00044C06" w:rsidR="00343746" w:rsidP="0056553E" w:rsidRDefault="0056553E" w14:paraId="681B920C" w14:textId="4DAEEA4E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color w:val="000000"/>
              </w:rPr>
              <w:t xml:space="preserve">Je li jasno </w:t>
            </w:r>
            <w:r w:rsidRPr="00044C06" w:rsidR="00421F8F">
              <w:rPr>
                <w:rFonts w:cs="Arial"/>
                <w:color w:val="000000"/>
              </w:rPr>
              <w:t>utvrđeno</w:t>
            </w:r>
            <w:r w:rsidRPr="00044C06">
              <w:rPr>
                <w:rFonts w:cs="Arial"/>
                <w:color w:val="000000"/>
              </w:rPr>
              <w:t xml:space="preserve"> tko </w:t>
            </w:r>
            <w:r w:rsidRPr="00044C06" w:rsidR="00421F8F">
              <w:rPr>
                <w:rFonts w:cs="Arial"/>
                <w:color w:val="000000"/>
              </w:rPr>
              <w:t xml:space="preserve">bi </w:t>
            </w:r>
            <w:r w:rsidRPr="00044C06">
              <w:rPr>
                <w:rFonts w:cs="Arial"/>
                <w:color w:val="000000"/>
              </w:rPr>
              <w:t>treba</w:t>
            </w:r>
            <w:r w:rsidRPr="00044C06" w:rsidR="00421F8F">
              <w:rPr>
                <w:rFonts w:cs="Arial"/>
                <w:color w:val="000000"/>
              </w:rPr>
              <w:t>o</w:t>
            </w:r>
            <w:r w:rsidRPr="00044C06">
              <w:rPr>
                <w:rFonts w:cs="Arial"/>
                <w:color w:val="000000"/>
              </w:rPr>
              <w:t xml:space="preserve"> </w:t>
            </w:r>
            <w:r w:rsidRPr="00044C06" w:rsidR="00421F8F">
              <w:rPr>
                <w:rFonts w:cs="Arial"/>
                <w:color w:val="000000"/>
              </w:rPr>
              <w:t>biti u kontaktu</w:t>
            </w:r>
            <w:r w:rsidRPr="00044C06">
              <w:rPr>
                <w:rFonts w:cs="Arial"/>
                <w:color w:val="000000"/>
              </w:rPr>
              <w:t xml:space="preserve"> s kojim državnim tijelima</w:t>
            </w:r>
            <w:r w:rsidRPr="00044C06" w:rsidR="003D7CF8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343746" w:rsidP="00CE6770" w:rsidRDefault="00343746" w14:paraId="04BEBAB1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240CD418" w14:textId="77777777">
            <w:pPr>
              <w:rPr>
                <w:noProof/>
              </w:rPr>
            </w:pPr>
          </w:p>
        </w:tc>
      </w:tr>
      <w:tr w:rsidRPr="00044C06" w:rsidR="00343746" w:rsidTr="00093B0A" w14:paraId="6706EFD2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56553E" w:rsidRDefault="00DA290D" w14:paraId="535360FC" w14:textId="43BDF985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A.5.6</w:t>
            </w:r>
          </w:p>
        </w:tc>
        <w:tc>
          <w:tcPr>
            <w:tcW w:w="4175" w:type="dxa"/>
            <w:vAlign w:val="bottom"/>
          </w:tcPr>
          <w:p w:rsidRPr="00044C06" w:rsidR="00343746" w:rsidP="00343746" w:rsidRDefault="00753BB2" w14:paraId="40BC74FF" w14:textId="368A10F0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Je li jasno </w:t>
            </w:r>
            <w:r w:rsidRPr="00044C06" w:rsidR="00421F8F">
              <w:rPr>
                <w:rFonts w:cs="Arial"/>
                <w:noProof/>
                <w:color w:val="000000"/>
              </w:rPr>
              <w:t>utvrđeno</w:t>
            </w:r>
            <w:r w:rsidRPr="00044C06">
              <w:rPr>
                <w:rFonts w:cs="Arial"/>
                <w:noProof/>
                <w:color w:val="000000"/>
              </w:rPr>
              <w:t xml:space="preserve"> tko bi trebao biti u kontaktu s posebnim interesnim skupinama ili strukovnim udrugama?</w:t>
            </w:r>
          </w:p>
        </w:tc>
        <w:tc>
          <w:tcPr>
            <w:tcW w:w="1244" w:type="dxa"/>
          </w:tcPr>
          <w:p w:rsidRPr="00044C06" w:rsidR="00343746" w:rsidP="00CE6770" w:rsidRDefault="00343746" w14:paraId="18E11F20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0F73C2DA" w14:textId="77777777">
            <w:pPr>
              <w:rPr>
                <w:noProof/>
              </w:rPr>
            </w:pPr>
          </w:p>
        </w:tc>
      </w:tr>
      <w:tr w:rsidRPr="00044C06" w:rsidR="00EC1A0F" w:rsidTr="00093B0A" w14:paraId="17BBD97A" w14:textId="77777777">
        <w:trPr>
          <w:cantSplit/>
        </w:trPr>
        <w:tc>
          <w:tcPr>
            <w:tcW w:w="1421" w:type="dxa"/>
            <w:vAlign w:val="bottom"/>
          </w:tcPr>
          <w:p w:rsidRPr="00044C06" w:rsidR="00EC1A0F" w:rsidP="00343746" w:rsidRDefault="00DA290D" w14:paraId="17582EB0" w14:textId="5E929035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A.5.7</w:t>
            </w:r>
          </w:p>
        </w:tc>
        <w:tc>
          <w:tcPr>
            <w:tcW w:w="4175" w:type="dxa"/>
            <w:vAlign w:val="bottom"/>
          </w:tcPr>
          <w:p w:rsidRPr="00044C06" w:rsidR="00EC1A0F" w:rsidP="00343746" w:rsidRDefault="00753BB2" w14:paraId="2D03CEE2" w14:textId="1F7C3ADD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Prikupljaju li se i analiziraju prijetnje informacijskoj sigurnosti kako bi se proizvela obavještajna informacija o prijetnjama?</w:t>
            </w:r>
          </w:p>
        </w:tc>
        <w:tc>
          <w:tcPr>
            <w:tcW w:w="1244" w:type="dxa"/>
          </w:tcPr>
          <w:p w:rsidRPr="00044C06" w:rsidR="00EC1A0F" w:rsidP="00CE6770" w:rsidRDefault="00EC1A0F" w14:paraId="06248FBE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EC1A0F" w:rsidP="00CE6770" w:rsidRDefault="00EC1A0F" w14:paraId="43AB251E" w14:textId="77777777">
            <w:pPr>
              <w:rPr>
                <w:noProof/>
              </w:rPr>
            </w:pPr>
          </w:p>
        </w:tc>
      </w:tr>
      <w:tr w:rsidRPr="00044C06" w:rsidR="00343746" w:rsidTr="00093B0A" w14:paraId="1A279E55" w14:textId="77777777">
        <w:trPr>
          <w:cantSplit/>
        </w:trPr>
        <w:tc>
          <w:tcPr>
            <w:tcW w:w="1421" w:type="dxa"/>
            <w:vAlign w:val="bottom"/>
          </w:tcPr>
          <w:p w:rsidRPr="00044C06" w:rsidR="00343746" w:rsidP="00DA290D" w:rsidRDefault="00DA290D" w14:paraId="102B4833" w14:textId="0CF487B1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A.5.8</w:t>
            </w:r>
          </w:p>
        </w:tc>
        <w:tc>
          <w:tcPr>
            <w:tcW w:w="4175" w:type="dxa"/>
            <w:vAlign w:val="bottom"/>
          </w:tcPr>
          <w:p w:rsidRPr="00044C06" w:rsidR="00343746" w:rsidP="00753BB2" w:rsidRDefault="00753BB2" w14:paraId="677D7822" w14:textId="1B1DB79D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color w:val="000000"/>
              </w:rPr>
              <w:t>Jesu li pravila informacijske sigurnosti uključena u svaki projekt</w:t>
            </w:r>
            <w:r w:rsidRPr="00044C06" w:rsidR="003D7CF8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343746" w:rsidP="00CE6770" w:rsidRDefault="00343746" w14:paraId="5376A59D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343746" w:rsidP="00CE6770" w:rsidRDefault="00343746" w14:paraId="09BC5C25" w14:textId="77777777">
            <w:pPr>
              <w:rPr>
                <w:noProof/>
              </w:rPr>
            </w:pPr>
          </w:p>
        </w:tc>
      </w:tr>
      <w:tr w:rsidRPr="00044C06" w:rsidR="002D06D7" w:rsidTr="00093B0A" w14:paraId="7831845A" w14:textId="77777777">
        <w:trPr>
          <w:cantSplit/>
        </w:trPr>
        <w:tc>
          <w:tcPr>
            <w:tcW w:w="1421" w:type="dxa"/>
            <w:vAlign w:val="bottom"/>
          </w:tcPr>
          <w:p w:rsidRPr="00044C06" w:rsidR="002D06D7" w:rsidP="00343746" w:rsidRDefault="00DA290D" w14:paraId="0238D50F" w14:textId="2AED3EDD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A.5.8</w:t>
            </w:r>
          </w:p>
        </w:tc>
        <w:tc>
          <w:tcPr>
            <w:tcW w:w="4175" w:type="dxa"/>
            <w:vAlign w:val="bottom"/>
          </w:tcPr>
          <w:p w:rsidRPr="00044C06" w:rsidR="002D06D7" w:rsidP="00343746" w:rsidRDefault="00753BB2" w14:paraId="595249E2" w14:textId="00A68443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Jesu li </w:t>
            </w:r>
            <w:r w:rsidR="005239DE">
              <w:rPr>
                <w:rFonts w:cs="Arial"/>
                <w:noProof/>
                <w:color w:val="000000"/>
              </w:rPr>
              <w:t>utvrđeni</w:t>
            </w:r>
            <w:r w:rsidRPr="00044C06">
              <w:rPr>
                <w:rFonts w:cs="Arial"/>
                <w:noProof/>
                <w:color w:val="000000"/>
              </w:rPr>
              <w:t xml:space="preserve"> sigurnosni zahtjevi za nove informacijske sustave ili za bilo kakve promjene na njima?</w:t>
            </w:r>
          </w:p>
        </w:tc>
        <w:tc>
          <w:tcPr>
            <w:tcW w:w="1244" w:type="dxa"/>
          </w:tcPr>
          <w:p w:rsidRPr="00044C06" w:rsidR="002D06D7" w:rsidP="00CE6770" w:rsidRDefault="002D06D7" w14:paraId="44E94E1A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2D06D7" w:rsidP="00CE6770" w:rsidRDefault="002D06D7" w14:paraId="4566149C" w14:textId="77777777">
            <w:pPr>
              <w:rPr>
                <w:noProof/>
              </w:rPr>
            </w:pPr>
          </w:p>
        </w:tc>
      </w:tr>
      <w:tr w:rsidRPr="00044C06" w:rsidR="0095360B" w:rsidTr="00093B0A" w14:paraId="15C8AF6D" w14:textId="77777777">
        <w:trPr>
          <w:cantSplit/>
        </w:trPr>
        <w:tc>
          <w:tcPr>
            <w:tcW w:w="1421" w:type="dxa"/>
            <w:vAlign w:val="bottom"/>
          </w:tcPr>
          <w:p w:rsidRPr="00044C06" w:rsidR="0095360B" w:rsidP="0095360B" w:rsidRDefault="00DA290D" w14:paraId="18C851C8" w14:textId="031DA4AC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A.5.9</w:t>
            </w:r>
          </w:p>
        </w:tc>
        <w:tc>
          <w:tcPr>
            <w:tcW w:w="4175" w:type="dxa"/>
            <w:vAlign w:val="bottom"/>
          </w:tcPr>
          <w:p w:rsidRPr="00044C06" w:rsidR="0095360B" w:rsidP="0095360B" w:rsidRDefault="00753BB2" w14:paraId="57F6330E" w14:textId="11183F07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Izrađuje li se Popis </w:t>
            </w:r>
            <w:r w:rsidRPr="00044C06" w:rsidR="00421F8F">
              <w:rPr>
                <w:rFonts w:cs="Arial"/>
                <w:noProof/>
                <w:color w:val="000000"/>
              </w:rPr>
              <w:t>resursa</w:t>
            </w:r>
            <w:r w:rsidRPr="00044C06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95360B" w:rsidP="0095360B" w:rsidRDefault="0095360B" w14:paraId="1B119247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95360B" w:rsidP="0095360B" w:rsidRDefault="0095360B" w14:paraId="0C2580BE" w14:textId="77777777">
            <w:pPr>
              <w:rPr>
                <w:noProof/>
              </w:rPr>
            </w:pPr>
          </w:p>
        </w:tc>
      </w:tr>
      <w:tr w:rsidRPr="00044C06" w:rsidR="0095360B" w:rsidTr="00093B0A" w14:paraId="4325556F" w14:textId="77777777">
        <w:trPr>
          <w:cantSplit/>
        </w:trPr>
        <w:tc>
          <w:tcPr>
            <w:tcW w:w="1421" w:type="dxa"/>
            <w:vAlign w:val="bottom"/>
          </w:tcPr>
          <w:p w:rsidRPr="00044C06" w:rsidR="0095360B" w:rsidP="0095360B" w:rsidRDefault="00DA290D" w14:paraId="2026919D" w14:textId="68179303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A.5.9</w:t>
            </w:r>
          </w:p>
        </w:tc>
        <w:tc>
          <w:tcPr>
            <w:tcW w:w="4175" w:type="dxa"/>
            <w:vAlign w:val="bottom"/>
          </w:tcPr>
          <w:p w:rsidRPr="00044C06" w:rsidR="0095360B" w:rsidP="0095360B" w:rsidRDefault="00753BB2" w14:paraId="02ACE977" w14:textId="7A1FB02C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Ima li svak</w:t>
            </w:r>
            <w:r w:rsidRPr="00044C06" w:rsidR="00421F8F">
              <w:rPr>
                <w:rFonts w:cs="Arial"/>
                <w:noProof/>
                <w:color w:val="000000"/>
              </w:rPr>
              <w:t xml:space="preserve">i informacjski resurs </w:t>
            </w:r>
            <w:r w:rsidRPr="00044C06">
              <w:rPr>
                <w:rFonts w:cs="Arial"/>
                <w:noProof/>
                <w:color w:val="000000"/>
              </w:rPr>
              <w:t xml:space="preserve">u Popisu </w:t>
            </w:r>
            <w:r w:rsidRPr="00044C06" w:rsidR="00421F8F">
              <w:rPr>
                <w:rFonts w:cs="Arial"/>
                <w:noProof/>
                <w:color w:val="000000"/>
              </w:rPr>
              <w:t>resursa</w:t>
            </w:r>
            <w:r w:rsidRPr="00044C06">
              <w:rPr>
                <w:rFonts w:cs="Arial"/>
                <w:noProof/>
                <w:color w:val="000000"/>
              </w:rPr>
              <w:t xml:space="preserve"> određenog vlasnika?</w:t>
            </w:r>
          </w:p>
        </w:tc>
        <w:tc>
          <w:tcPr>
            <w:tcW w:w="1244" w:type="dxa"/>
          </w:tcPr>
          <w:p w:rsidRPr="00044C06" w:rsidR="0095360B" w:rsidP="0095360B" w:rsidRDefault="0095360B" w14:paraId="3E851AE6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95360B" w:rsidP="0095360B" w:rsidRDefault="0095360B" w14:paraId="1365CAE4" w14:textId="77777777">
            <w:pPr>
              <w:rPr>
                <w:noProof/>
              </w:rPr>
            </w:pPr>
          </w:p>
        </w:tc>
      </w:tr>
      <w:tr w:rsidRPr="00044C06" w:rsidR="00F36510" w:rsidTr="00093B0A" w14:paraId="7C4981EA" w14:textId="77777777">
        <w:trPr>
          <w:cantSplit/>
        </w:trPr>
        <w:tc>
          <w:tcPr>
            <w:tcW w:w="1421" w:type="dxa"/>
            <w:vAlign w:val="bottom"/>
          </w:tcPr>
          <w:p w:rsidRPr="00044C06" w:rsidR="00F36510" w:rsidP="00F36510" w:rsidRDefault="00DA290D" w14:paraId="4AF32AB5" w14:textId="40873984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A.5.10</w:t>
            </w:r>
          </w:p>
        </w:tc>
        <w:tc>
          <w:tcPr>
            <w:tcW w:w="4175" w:type="dxa"/>
            <w:vAlign w:val="bottom"/>
          </w:tcPr>
          <w:p w:rsidRPr="00044C06" w:rsidR="00F36510" w:rsidP="009E34F1" w:rsidRDefault="00753BB2" w14:paraId="6DBA3A3E" w14:textId="28D9933A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Jesu li pravila za odgovarajuće upravljanje informacijama i </w:t>
            </w:r>
            <w:r w:rsidRPr="00044C06" w:rsidR="00421F8F">
              <w:rPr>
                <w:rFonts w:cs="Arial"/>
                <w:noProof/>
                <w:color w:val="000000"/>
              </w:rPr>
              <w:t>resursima dokumentirana</w:t>
            </w:r>
            <w:r w:rsidRPr="00044C06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F36510" w:rsidP="00F36510" w:rsidRDefault="00F36510" w14:paraId="1C594A39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F36510" w:rsidP="00F36510" w:rsidRDefault="00F36510" w14:paraId="28811D30" w14:textId="77777777">
            <w:pPr>
              <w:rPr>
                <w:noProof/>
              </w:rPr>
            </w:pPr>
          </w:p>
        </w:tc>
      </w:tr>
      <w:tr w:rsidRPr="00044C06" w:rsidR="00F36510" w:rsidTr="00093B0A" w14:paraId="5961298D" w14:textId="77777777">
        <w:trPr>
          <w:cantSplit/>
        </w:trPr>
        <w:tc>
          <w:tcPr>
            <w:tcW w:w="1421" w:type="dxa"/>
            <w:vAlign w:val="bottom"/>
          </w:tcPr>
          <w:p w:rsidRPr="00044C06" w:rsidR="00F36510" w:rsidP="00F36510" w:rsidRDefault="00DA290D" w14:paraId="7F0EA6DB" w14:textId="2148F334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A.5.10</w:t>
            </w:r>
          </w:p>
        </w:tc>
        <w:tc>
          <w:tcPr>
            <w:tcW w:w="4175" w:type="dxa"/>
            <w:vAlign w:val="bottom"/>
          </w:tcPr>
          <w:p w:rsidRPr="00044C06" w:rsidR="00F36510" w:rsidP="00753BB2" w:rsidRDefault="00753BB2" w14:paraId="702424B4" w14:textId="1C90A29B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Postoje li procedure koje definiraju kako postupati s klasificiranim </w:t>
            </w:r>
            <w:r w:rsidRPr="00044C06" w:rsidR="009E34F1">
              <w:rPr>
                <w:rFonts w:cs="Arial"/>
                <w:noProof/>
                <w:color w:val="000000"/>
              </w:rPr>
              <w:t>informacijama</w:t>
            </w:r>
            <w:r w:rsidRPr="00044C06">
              <w:rPr>
                <w:rFonts w:cs="Arial"/>
                <w:noProof/>
                <w:color w:val="000000"/>
              </w:rPr>
              <w:t>?</w:t>
            </w:r>
          </w:p>
        </w:tc>
        <w:tc>
          <w:tcPr>
            <w:tcW w:w="1244" w:type="dxa"/>
          </w:tcPr>
          <w:p w:rsidRPr="00044C06" w:rsidR="00F36510" w:rsidP="00F36510" w:rsidRDefault="00F36510" w14:paraId="35A1050D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F36510" w:rsidP="00F36510" w:rsidRDefault="00F36510" w14:paraId="7D4BA0B5" w14:textId="77777777">
            <w:pPr>
              <w:rPr>
                <w:noProof/>
              </w:rPr>
            </w:pPr>
          </w:p>
        </w:tc>
      </w:tr>
      <w:tr w:rsidRPr="00044C06" w:rsidR="00516BCC" w:rsidTr="00093B0A" w14:paraId="235900C7" w14:textId="77777777">
        <w:trPr>
          <w:cantSplit/>
        </w:trPr>
        <w:tc>
          <w:tcPr>
            <w:tcW w:w="1421" w:type="dxa"/>
            <w:vAlign w:val="bottom"/>
          </w:tcPr>
          <w:p w:rsidRPr="00044C06" w:rsidR="00516BCC" w:rsidP="00F36510" w:rsidRDefault="00DA290D" w14:paraId="30E5D124" w14:textId="71C7E082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A.5.11</w:t>
            </w:r>
          </w:p>
        </w:tc>
        <w:tc>
          <w:tcPr>
            <w:tcW w:w="4175" w:type="dxa"/>
            <w:vAlign w:val="bottom"/>
          </w:tcPr>
          <w:p w:rsidRPr="00044C06" w:rsidR="00516BCC" w:rsidP="00F36510" w:rsidRDefault="00753BB2" w14:paraId="7B953282" w14:textId="6A136FBC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Jesu li svi zaposlenici i izvođači vratili sv</w:t>
            </w:r>
            <w:r w:rsidRPr="00044C06" w:rsidR="00421F8F">
              <w:rPr>
                <w:rFonts w:cs="Arial"/>
                <w:noProof/>
                <w:color w:val="000000"/>
              </w:rPr>
              <w:t>e</w:t>
            </w:r>
            <w:r w:rsidRPr="00044C06">
              <w:rPr>
                <w:rFonts w:cs="Arial"/>
                <w:noProof/>
                <w:color w:val="000000"/>
              </w:rPr>
              <w:t xml:space="preserve"> </w:t>
            </w:r>
            <w:r w:rsidRPr="00044C06" w:rsidR="00421F8F">
              <w:rPr>
                <w:rFonts w:cs="Arial"/>
                <w:noProof/>
                <w:color w:val="000000"/>
              </w:rPr>
              <w:t xml:space="preserve">resurse u vlasništvu </w:t>
            </w:r>
            <w:r w:rsidR="005239DE">
              <w:rPr>
                <w:rFonts w:cs="Arial"/>
                <w:noProof/>
                <w:color w:val="000000"/>
              </w:rPr>
              <w:t>tvrtke</w:t>
            </w:r>
            <w:r w:rsidRPr="00044C06">
              <w:rPr>
                <w:rFonts w:cs="Arial"/>
                <w:noProof/>
                <w:color w:val="000000"/>
              </w:rPr>
              <w:t xml:space="preserve"> nakon prestanka radnog odnosa?</w:t>
            </w:r>
          </w:p>
        </w:tc>
        <w:tc>
          <w:tcPr>
            <w:tcW w:w="1244" w:type="dxa"/>
          </w:tcPr>
          <w:p w:rsidRPr="00044C06" w:rsidR="00516BCC" w:rsidP="00F36510" w:rsidRDefault="00516BCC" w14:paraId="25BF9CAA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516BCC" w:rsidP="00F36510" w:rsidRDefault="00516BCC" w14:paraId="42E9EDEA" w14:textId="77777777">
            <w:pPr>
              <w:rPr>
                <w:noProof/>
              </w:rPr>
            </w:pPr>
          </w:p>
        </w:tc>
      </w:tr>
      <w:tr w:rsidRPr="00044C06" w:rsidR="008347A7" w:rsidTr="00093B0A" w14:paraId="2ED7D31A" w14:textId="77777777">
        <w:trPr>
          <w:cantSplit/>
        </w:trPr>
        <w:tc>
          <w:tcPr>
            <w:tcW w:w="1421" w:type="dxa"/>
            <w:vAlign w:val="bottom"/>
          </w:tcPr>
          <w:p w:rsidRPr="00044C06" w:rsidR="008347A7" w:rsidP="00F36510" w:rsidRDefault="00DA290D" w14:paraId="19A2FC46" w14:textId="182FED56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A.5.12</w:t>
            </w:r>
          </w:p>
        </w:tc>
        <w:tc>
          <w:tcPr>
            <w:tcW w:w="4175" w:type="dxa"/>
            <w:vAlign w:val="bottom"/>
          </w:tcPr>
          <w:p w:rsidRPr="00044C06" w:rsidR="008347A7" w:rsidP="009E34F1" w:rsidRDefault="00753BB2" w14:paraId="1CB4D722" w14:textId="11B16DFD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Jesu li </w:t>
            </w:r>
            <w:r w:rsidRPr="00044C06" w:rsidR="009E34F1">
              <w:rPr>
                <w:rFonts w:cs="Arial"/>
                <w:noProof/>
                <w:color w:val="000000"/>
              </w:rPr>
              <w:t xml:space="preserve">informacije </w:t>
            </w:r>
            <w:r w:rsidRPr="00044C06">
              <w:rPr>
                <w:rFonts w:cs="Arial"/>
                <w:noProof/>
                <w:color w:val="000000"/>
              </w:rPr>
              <w:t>klasificiran</w:t>
            </w:r>
            <w:r w:rsidRPr="00044C06" w:rsidR="009E34F1">
              <w:rPr>
                <w:rFonts w:cs="Arial"/>
                <w:noProof/>
                <w:color w:val="000000"/>
              </w:rPr>
              <w:t>e</w:t>
            </w:r>
            <w:r w:rsidRPr="00044C06">
              <w:rPr>
                <w:rFonts w:cs="Arial"/>
                <w:noProof/>
                <w:color w:val="000000"/>
              </w:rPr>
              <w:t xml:space="preserve"> prema određenim kriterijima?</w:t>
            </w:r>
          </w:p>
        </w:tc>
        <w:tc>
          <w:tcPr>
            <w:tcW w:w="1244" w:type="dxa"/>
          </w:tcPr>
          <w:p w:rsidRPr="00044C06" w:rsidR="008347A7" w:rsidP="00F36510" w:rsidRDefault="008347A7" w14:paraId="60ADF4B0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8347A7" w:rsidP="00F36510" w:rsidRDefault="008347A7" w14:paraId="0C90ECC4" w14:textId="77777777">
            <w:pPr>
              <w:rPr>
                <w:noProof/>
              </w:rPr>
            </w:pPr>
          </w:p>
        </w:tc>
      </w:tr>
      <w:tr w:rsidRPr="00044C06" w:rsidR="00E0036D" w:rsidTr="00093B0A" w14:paraId="5706AF9D" w14:textId="77777777">
        <w:trPr>
          <w:cantSplit/>
        </w:trPr>
        <w:tc>
          <w:tcPr>
            <w:tcW w:w="1421" w:type="dxa"/>
            <w:vAlign w:val="bottom"/>
          </w:tcPr>
          <w:p w:rsidRPr="00044C06" w:rsidR="00E0036D" w:rsidP="00F36510" w:rsidRDefault="00DA290D" w14:paraId="1545F5D5" w14:textId="0D140D68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A.5.13</w:t>
            </w:r>
          </w:p>
        </w:tc>
        <w:tc>
          <w:tcPr>
            <w:tcW w:w="4175" w:type="dxa"/>
            <w:vAlign w:val="bottom"/>
          </w:tcPr>
          <w:p w:rsidRPr="00044C06" w:rsidR="00E0036D" w:rsidP="009E34F1" w:rsidRDefault="00753BB2" w14:paraId="37F498BD" w14:textId="5FC3C8CD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Jesu li klasificiran</w:t>
            </w:r>
            <w:r w:rsidRPr="00044C06" w:rsidR="009E34F1">
              <w:rPr>
                <w:rFonts w:cs="Arial"/>
                <w:noProof/>
                <w:color w:val="000000"/>
              </w:rPr>
              <w:t>e</w:t>
            </w:r>
            <w:r w:rsidRPr="00044C06">
              <w:rPr>
                <w:rFonts w:cs="Arial"/>
                <w:noProof/>
                <w:color w:val="000000"/>
              </w:rPr>
              <w:t xml:space="preserve"> </w:t>
            </w:r>
            <w:r w:rsidRPr="00044C06" w:rsidR="009E34F1">
              <w:rPr>
                <w:rFonts w:cs="Arial"/>
                <w:noProof/>
                <w:color w:val="000000"/>
              </w:rPr>
              <w:t xml:space="preserve">informacije </w:t>
            </w:r>
            <w:r w:rsidRPr="00044C06">
              <w:rPr>
                <w:rFonts w:cs="Arial"/>
                <w:noProof/>
                <w:color w:val="000000"/>
              </w:rPr>
              <w:t>označen</w:t>
            </w:r>
            <w:r w:rsidRPr="00044C06" w:rsidR="009E34F1">
              <w:rPr>
                <w:rFonts w:cs="Arial"/>
                <w:noProof/>
                <w:color w:val="000000"/>
              </w:rPr>
              <w:t>e</w:t>
            </w:r>
            <w:r w:rsidRPr="00044C06">
              <w:rPr>
                <w:rFonts w:cs="Arial"/>
                <w:noProof/>
                <w:color w:val="000000"/>
              </w:rPr>
              <w:t xml:space="preserve"> u skladu s definiranim postupcima?</w:t>
            </w:r>
          </w:p>
        </w:tc>
        <w:tc>
          <w:tcPr>
            <w:tcW w:w="1244" w:type="dxa"/>
          </w:tcPr>
          <w:p w:rsidRPr="00044C06" w:rsidR="00E0036D" w:rsidP="00F36510" w:rsidRDefault="00E0036D" w14:paraId="3D945284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E0036D" w:rsidP="00F36510" w:rsidRDefault="00E0036D" w14:paraId="7E2E7335" w14:textId="77777777">
            <w:pPr>
              <w:rPr>
                <w:noProof/>
              </w:rPr>
            </w:pPr>
          </w:p>
        </w:tc>
      </w:tr>
      <w:tr w:rsidRPr="00044C06" w:rsidR="00DE0E03" w:rsidTr="00093B0A" w14:paraId="0CBF8382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1A0EA5BC" w14:textId="2DA558F3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A.5.14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3EF8CC5A" w14:textId="47D15711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Je li zaštita prijenosa informacija regulirana službenim politikama i procedurama?</w:t>
            </w:r>
          </w:p>
        </w:tc>
        <w:tc>
          <w:tcPr>
            <w:tcW w:w="1244" w:type="dxa"/>
          </w:tcPr>
          <w:p w:rsidRPr="00044C06" w:rsidR="00DE0E03" w:rsidP="00DE0E03" w:rsidRDefault="00DE0E03" w14:paraId="69C4753B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30D23EC9" w14:textId="77777777">
            <w:pPr>
              <w:rPr>
                <w:noProof/>
              </w:rPr>
            </w:pPr>
          </w:p>
        </w:tc>
      </w:tr>
      <w:tr w:rsidRPr="00044C06" w:rsidR="00DE0E03" w:rsidTr="00093B0A" w14:paraId="5EA16B92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6A1A2AE0" w14:textId="42A6555A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A.5.14</w:t>
            </w:r>
          </w:p>
        </w:tc>
        <w:tc>
          <w:tcPr>
            <w:tcW w:w="4175" w:type="dxa"/>
            <w:vAlign w:val="bottom"/>
          </w:tcPr>
          <w:p w:rsidRPr="00044C06" w:rsidR="00DE0E03" w:rsidP="00753BB2" w:rsidRDefault="00753BB2" w14:paraId="08EBB54F" w14:textId="5AB6FEFB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Postoje li ugovori s trećim stranama koji reguliraju sigurnost prijenosa informacija?</w:t>
            </w:r>
          </w:p>
        </w:tc>
        <w:tc>
          <w:tcPr>
            <w:tcW w:w="1244" w:type="dxa"/>
          </w:tcPr>
          <w:p w:rsidRPr="00044C06" w:rsidR="00DE0E03" w:rsidP="00DE0E03" w:rsidRDefault="00DE0E03" w14:paraId="55975AAF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2A7ED440" w14:textId="77777777">
            <w:pPr>
              <w:rPr>
                <w:noProof/>
              </w:rPr>
            </w:pPr>
          </w:p>
        </w:tc>
      </w:tr>
      <w:tr w:rsidRPr="00044C06" w:rsidR="00DE0E03" w:rsidTr="00093B0A" w14:paraId="3D762411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6623E3BB" w14:textId="153D8B44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A.5.14</w:t>
            </w:r>
          </w:p>
        </w:tc>
        <w:tc>
          <w:tcPr>
            <w:tcW w:w="4175" w:type="dxa"/>
            <w:vAlign w:val="bottom"/>
          </w:tcPr>
          <w:p w:rsidRPr="00044C06" w:rsidR="00DE0E03" w:rsidP="00753BB2" w:rsidRDefault="00753BB2" w14:paraId="09E47CB1" w14:textId="7844A5EA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Jesu li poruke koje se razmjenjuju putem mreža dobro zaštićene?</w:t>
            </w:r>
          </w:p>
        </w:tc>
        <w:tc>
          <w:tcPr>
            <w:tcW w:w="1244" w:type="dxa"/>
          </w:tcPr>
          <w:p w:rsidRPr="00044C06" w:rsidR="00DE0E03" w:rsidP="00DE0E03" w:rsidRDefault="00DE0E03" w14:paraId="1D903A2A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41142903" w14:textId="77777777">
            <w:pPr>
              <w:rPr>
                <w:noProof/>
              </w:rPr>
            </w:pPr>
          </w:p>
        </w:tc>
      </w:tr>
      <w:tr w:rsidRPr="00044C06" w:rsidR="00DE0E03" w:rsidTr="00093B0A" w14:paraId="0A5D41F0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1C509CA7" w14:textId="60820AC2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A.5.15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5B966BE9" w14:textId="0AF452D2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Postoji li </w:t>
            </w:r>
            <w:r w:rsidRPr="00044C06" w:rsidR="00421F8F">
              <w:rPr>
                <w:rFonts w:cs="Arial"/>
                <w:noProof/>
                <w:color w:val="000000"/>
              </w:rPr>
              <w:t>P</w:t>
            </w:r>
            <w:r w:rsidRPr="00044C06">
              <w:rPr>
                <w:rFonts w:cs="Arial"/>
                <w:noProof/>
                <w:color w:val="000000"/>
              </w:rPr>
              <w:t>olitika kontrole pristupa koja definira poslovne i sigurnosne zahtjeve za kontrolu pristupa?</w:t>
            </w:r>
          </w:p>
        </w:tc>
        <w:tc>
          <w:tcPr>
            <w:tcW w:w="1244" w:type="dxa"/>
          </w:tcPr>
          <w:p w:rsidRPr="00044C06" w:rsidR="00DE0E03" w:rsidP="00DE0E03" w:rsidRDefault="00DE0E03" w14:paraId="34B6C128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621CEA81" w14:textId="77777777">
            <w:pPr>
              <w:rPr>
                <w:noProof/>
              </w:rPr>
            </w:pPr>
          </w:p>
        </w:tc>
      </w:tr>
      <w:tr w:rsidRPr="00044C06" w:rsidR="00DE0E03" w:rsidTr="00093B0A" w14:paraId="7CBFB1E8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3F9E5821" w14:textId="653F02C3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A.5.15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38A7AD59" w14:textId="4BBD21C6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Imaju li korisnici pristup samo onim mrežama i uslugama za koje su posebno ovlašteni?</w:t>
            </w:r>
          </w:p>
        </w:tc>
        <w:tc>
          <w:tcPr>
            <w:tcW w:w="1244" w:type="dxa"/>
          </w:tcPr>
          <w:p w:rsidRPr="00044C06" w:rsidR="00DE0E03" w:rsidP="00DE0E03" w:rsidRDefault="00DE0E03" w14:paraId="13B2147D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31C8BB21" w14:textId="77777777">
            <w:pPr>
              <w:rPr>
                <w:noProof/>
              </w:rPr>
            </w:pPr>
          </w:p>
        </w:tc>
      </w:tr>
      <w:tr w:rsidRPr="00044C06" w:rsidR="00DE0E03" w:rsidTr="00093B0A" w14:paraId="6F4DC5DA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53EAD1AE" w14:textId="353EB0DA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A.5.16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727AEBCE" w14:textId="55F933FE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Jesu li prava pristupa osigurana formalnim postupkom registracije?</w:t>
            </w:r>
          </w:p>
        </w:tc>
        <w:tc>
          <w:tcPr>
            <w:tcW w:w="1244" w:type="dxa"/>
          </w:tcPr>
          <w:p w:rsidRPr="00044C06" w:rsidR="00DE0E03" w:rsidP="00DE0E03" w:rsidRDefault="00DE0E03" w14:paraId="70B537BE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7328623D" w14:textId="77777777">
            <w:pPr>
              <w:rPr>
                <w:noProof/>
              </w:rPr>
            </w:pPr>
          </w:p>
        </w:tc>
      </w:tr>
      <w:tr w:rsidRPr="00044C06" w:rsidR="00DE0E03" w:rsidTr="00093B0A" w14:paraId="26383B9F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5236C751" w14:textId="439B54A9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A.5.17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1A89590D" w14:textId="517C2A34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Daju li se početne lozinke i drugi tajni podaci za provjeru autentičnosti na siguran način?</w:t>
            </w:r>
          </w:p>
        </w:tc>
        <w:tc>
          <w:tcPr>
            <w:tcW w:w="1244" w:type="dxa"/>
          </w:tcPr>
          <w:p w:rsidRPr="00044C06" w:rsidR="00DE0E03" w:rsidP="00DE0E03" w:rsidRDefault="00DE0E03" w14:paraId="222A18DF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4408F1FC" w14:textId="77777777">
            <w:pPr>
              <w:rPr>
                <w:noProof/>
              </w:rPr>
            </w:pPr>
          </w:p>
        </w:tc>
      </w:tr>
      <w:tr w:rsidRPr="00044C06" w:rsidR="00DE0E03" w:rsidTr="00093B0A" w14:paraId="75A1AC03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62D47BBC" w14:textId="2FE1B947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A.5.17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0C9BBF5E" w14:textId="208F20EB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Postoje li jasna pravila za korisnike o tome kako zaštititi lozinke i druge podatke za provjeru autentičnosti?</w:t>
            </w:r>
          </w:p>
        </w:tc>
        <w:tc>
          <w:tcPr>
            <w:tcW w:w="1244" w:type="dxa"/>
          </w:tcPr>
          <w:p w:rsidRPr="00044C06" w:rsidR="00DE0E03" w:rsidP="00DE0E03" w:rsidRDefault="00DE0E03" w14:paraId="4E092FB2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5177A27E" w14:textId="77777777">
            <w:pPr>
              <w:rPr>
                <w:noProof/>
              </w:rPr>
            </w:pPr>
          </w:p>
        </w:tc>
      </w:tr>
      <w:tr w:rsidRPr="00044C06" w:rsidR="00DE0E03" w:rsidTr="00093B0A" w14:paraId="54201968" w14:textId="77777777">
        <w:trPr>
          <w:cantSplit/>
        </w:trPr>
        <w:tc>
          <w:tcPr>
            <w:tcW w:w="1421" w:type="dxa"/>
            <w:vAlign w:val="bottom"/>
          </w:tcPr>
          <w:p w:rsidRPr="00044C06" w:rsidR="00DE0E03" w:rsidP="00DE0E03" w:rsidRDefault="004C0328" w14:paraId="0E453896" w14:textId="09AE97BD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>A.5.17</w:t>
            </w:r>
          </w:p>
        </w:tc>
        <w:tc>
          <w:tcPr>
            <w:tcW w:w="4175" w:type="dxa"/>
            <w:vAlign w:val="bottom"/>
          </w:tcPr>
          <w:p w:rsidRPr="00044C06" w:rsidR="00DE0E03" w:rsidP="00DE0E03" w:rsidRDefault="00753BB2" w14:paraId="10987A22" w14:textId="385AACEB">
            <w:pPr>
              <w:spacing w:after="0"/>
              <w:rPr>
                <w:rFonts w:cs="Arial"/>
                <w:noProof/>
                <w:color w:val="000000"/>
              </w:rPr>
            </w:pPr>
            <w:r w:rsidRPr="00044C06">
              <w:rPr>
                <w:rFonts w:cs="Arial"/>
                <w:noProof/>
                <w:color w:val="000000"/>
              </w:rPr>
              <w:t xml:space="preserve">Jesu li sustavi koji upravljaju lozinkama interaktivni i omogućuju </w:t>
            </w:r>
            <w:r w:rsidRPr="00044C06" w:rsidR="009E34F1">
              <w:rPr>
                <w:rFonts w:cs="Arial"/>
                <w:noProof/>
                <w:color w:val="000000"/>
              </w:rPr>
              <w:t xml:space="preserve">li </w:t>
            </w:r>
            <w:r w:rsidRPr="00044C06">
              <w:rPr>
                <w:rFonts w:cs="Arial"/>
                <w:noProof/>
                <w:color w:val="000000"/>
              </w:rPr>
              <w:t>kreiranje sigurnih lozinki?</w:t>
            </w:r>
          </w:p>
        </w:tc>
        <w:tc>
          <w:tcPr>
            <w:tcW w:w="1244" w:type="dxa"/>
          </w:tcPr>
          <w:p w:rsidRPr="00044C06" w:rsidR="00DE0E03" w:rsidP="00DE0E03" w:rsidRDefault="00DE0E03" w14:paraId="44922133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DE0E03" w:rsidP="00DE0E03" w:rsidRDefault="00DE0E03" w14:paraId="351079DE" w14:textId="77777777">
            <w:pPr>
              <w:rPr>
                <w:noProof/>
              </w:rPr>
            </w:pPr>
          </w:p>
        </w:tc>
      </w:tr>
      <w:tr w:rsidRPr="00044C06" w:rsidR="00F56623" w:rsidTr="00F56623" w14:paraId="348ED902" w14:textId="77777777">
        <w:trPr>
          <w:cantSplit/>
        </w:trPr>
        <w:tc>
          <w:tcPr>
            <w:tcW w:w="8910" w:type="dxa"/>
            <w:gridSpan w:val="4"/>
            <w:vAlign w:val="bottom"/>
          </w:tcPr>
          <w:p w:rsidRPr="00044C06" w:rsidR="00F56623" w:rsidP="00F56623" w:rsidRDefault="00F56623" w14:paraId="5B610878" w14:textId="531FA947">
            <w:pPr>
              <w:jc w:val="center"/>
              <w:rPr>
                <w:noProof/>
              </w:rPr>
            </w:pP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[ostatak redaka ne prikazuje se u ovom oglednom predlošku]</w:t>
            </w:r>
          </w:p>
        </w:tc>
      </w:tr>
      <w:tr w:rsidRPr="00044C06" w:rsidR="00F155FD" w:rsidTr="00093B0A" w14:paraId="6A2A7FC6" w14:textId="77777777">
        <w:trPr>
          <w:cantSplit/>
        </w:trPr>
        <w:tc>
          <w:tcPr>
            <w:tcW w:w="1421" w:type="dxa"/>
            <w:vAlign w:val="bottom"/>
          </w:tcPr>
          <w:p w:rsidRPr="00044C06" w:rsidR="00F155FD" w:rsidP="00F155FD" w:rsidRDefault="00F155FD" w14:paraId="74CA6A6E" w14:textId="44425E4E">
            <w:pPr>
              <w:spacing w:after="0"/>
              <w:rPr>
                <w:rFonts w:cs="Arial"/>
                <w:noProof/>
                <w:color w:val="000000"/>
              </w:rPr>
            </w:pPr>
          </w:p>
        </w:tc>
        <w:tc>
          <w:tcPr>
            <w:tcW w:w="4175" w:type="dxa"/>
            <w:vAlign w:val="bottom"/>
          </w:tcPr>
          <w:p w:rsidRPr="00044C06" w:rsidR="00F155FD" w:rsidP="00F155FD" w:rsidRDefault="00F155FD" w14:paraId="1462055C" w14:textId="173E1899">
            <w:pPr>
              <w:spacing w:after="0"/>
              <w:rPr>
                <w:rFonts w:cs="Arial"/>
                <w:noProof/>
                <w:color w:val="000000"/>
              </w:rPr>
            </w:pPr>
          </w:p>
        </w:tc>
        <w:tc>
          <w:tcPr>
            <w:tcW w:w="1244" w:type="dxa"/>
          </w:tcPr>
          <w:p w:rsidRPr="00044C06" w:rsidR="00F155FD" w:rsidP="00F155FD" w:rsidRDefault="00F155FD" w14:paraId="0F745698" w14:textId="77777777">
            <w:pPr>
              <w:rPr>
                <w:noProof/>
              </w:rPr>
            </w:pPr>
          </w:p>
        </w:tc>
        <w:tc>
          <w:tcPr>
            <w:tcW w:w="2070" w:type="dxa"/>
          </w:tcPr>
          <w:p w:rsidRPr="00044C06" w:rsidR="00F155FD" w:rsidP="00F155FD" w:rsidRDefault="00F155FD" w14:paraId="7D2AB339" w14:textId="77777777">
            <w:pPr>
              <w:rPr>
                <w:noProof/>
              </w:rPr>
            </w:pPr>
          </w:p>
        </w:tc>
      </w:tr>
    </w:tbl>
    <w:p w:rsidR="00D90E77" w:rsidP="005239DE" w:rsidRDefault="00D90E77" w14:paraId="79519C7D" w14:textId="2AA42771">
      <w:pPr>
        <w:rPr>
          <w:noProof/>
        </w:rPr>
      </w:pPr>
      <w:bookmarkStart w:name="_GoBack" w:id="6"/>
      <w:bookmarkEnd w:id="6"/>
    </w:p>
    <w:p w:rsidRPr="00DB2F2D" w:rsidR="00F56623" w:rsidP="00F56623" w:rsidRDefault="00F56623" w14:paraId="3D32087D" w14:textId="77777777"/>
    <w:p w:rsidRPr="00DB2F2D" w:rsidR="00F56623" w:rsidP="00F56623" w:rsidRDefault="00F56623" w14:paraId="437C6B9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044C06" w:rsidR="00F56623" w:rsidP="00F56623" w:rsidRDefault="00F56623" w14:paraId="7689DEC2" w14:textId="71DC8EC1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044C06" w:rsidR="00F56623" w:rsidSect="007D2C5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02:25:00Z" w:id="0">
    <w:p w:rsidR="005239DE" w:rsidP="00881F94" w:rsidRDefault="005239DE" w14:paraId="3C2BE33D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5239DE" w:rsidP="00881F94" w:rsidRDefault="005239DE" w14:paraId="7AB97645" w14:textId="77777777">
      <w:pPr>
        <w:pStyle w:val="CommentText"/>
      </w:pPr>
    </w:p>
    <w:p w:rsidR="005239DE" w:rsidP="00881F94" w:rsidRDefault="005239DE" w14:paraId="050F40DA" w14:textId="37FB3079">
      <w:pPr>
        <w:pStyle w:val="CommentText"/>
      </w:pPr>
      <w:r>
        <w:t>Nakon što ste izvršili unos, uglate zagrade trebate obrisati.</w:t>
      </w:r>
    </w:p>
  </w:comment>
  <w:comment w:initials="A" w:author="Advisera" w:date="2024-03-04T02:26:00Z" w:id="1">
    <w:p w:rsidRPr="00881F94" w:rsidR="005239DE" w:rsidP="00881F94" w:rsidRDefault="005239DE" w14:paraId="6AB893E6" w14:textId="77777777">
      <w:pPr>
        <w:pStyle w:val="CommentText"/>
      </w:pPr>
      <w:r w:rsidRPr="00881F94">
        <w:rPr>
          <w:rStyle w:val="CommentReference"/>
        </w:rPr>
        <w:annotationRef/>
      </w:r>
      <w:r w:rsidRPr="00881F94">
        <w:rPr>
          <w:rStyle w:val="CommentReference"/>
        </w:rPr>
        <w:annotationRef/>
      </w:r>
      <w:r w:rsidRPr="00881F94">
        <w:t>Za više saznanja o provođenju internog audita:</w:t>
      </w:r>
    </w:p>
    <w:p w:rsidRPr="00881F94" w:rsidR="005239DE" w:rsidP="00881F94" w:rsidRDefault="005239DE" w14:paraId="460ECF8C" w14:textId="77777777">
      <w:pPr>
        <w:pStyle w:val="CommentText"/>
      </w:pPr>
    </w:p>
    <w:p w:rsidRPr="00881F94" w:rsidR="005239DE" w:rsidP="00881F94" w:rsidRDefault="005239DE" w14:paraId="413D0467" w14:textId="77777777">
      <w:pPr>
        <w:pStyle w:val="CommentText"/>
        <w:numPr>
          <w:ilvl w:val="0"/>
          <w:numId w:val="9"/>
        </w:numPr>
        <w:rPr>
          <w:rStyle w:val="Hyperlink"/>
          <w:color w:val="auto"/>
          <w:lang w:val="hr-HR"/>
        </w:rPr>
      </w:pPr>
      <w:r w:rsidRPr="00881F94">
        <w:t xml:space="preserve"> pročitajte ovaj članak: ISO 27001 internal audit: The complete guide </w:t>
      </w:r>
      <w:hyperlink w:history="1" r:id="rId1">
        <w:r w:rsidRPr="00881F94">
          <w:rPr>
            <w:rStyle w:val="Hyperlink"/>
            <w:lang w:val="hr-HR"/>
          </w:rPr>
          <w:t>https://advisera.com/27001academy/knowledgebase/how-to-make-an-internal-audit-checklist-for-iso-27001-iso-22301/</w:t>
        </w:r>
      </w:hyperlink>
    </w:p>
    <w:p w:rsidRPr="00881F94" w:rsidR="005239DE" w:rsidP="00881F94" w:rsidRDefault="005239DE" w14:paraId="5CDEB563" w14:textId="77777777">
      <w:pPr>
        <w:pStyle w:val="CommentText"/>
        <w:rPr>
          <w:rStyle w:val="Hyperlink"/>
          <w:color w:val="auto"/>
          <w:lang w:val="hr-HR"/>
        </w:rPr>
      </w:pPr>
    </w:p>
    <w:p w:rsidRPr="00881F94" w:rsidR="005239DE" w:rsidP="00881F94" w:rsidRDefault="005239DE" w14:paraId="67472050" w14:textId="62608803">
      <w:pPr>
        <w:pStyle w:val="CommentText"/>
        <w:numPr>
          <w:ilvl w:val="0"/>
          <w:numId w:val="9"/>
        </w:numPr>
      </w:pPr>
      <w:r w:rsidRPr="00881F94">
        <w:t xml:space="preserve">uključite se u ovu besplatnu obuku: ISO 27001 Internal Auditor Course </w:t>
      </w:r>
      <w:hyperlink w:history="1" r:id="rId2">
        <w:r w:rsidRPr="00881F94">
          <w:rPr>
            <w:rStyle w:val="Hyperlink"/>
            <w:lang w:val="hr-HR"/>
          </w:rPr>
          <w:t>https://advisera.com/training/iso-27001-internal-auditor-course/</w:t>
        </w:r>
      </w:hyperlink>
    </w:p>
  </w:comment>
  <w:comment w:initials="A" w:author="Advisera" w:date="2024-03-04T02:28:00Z" w:id="2">
    <w:p w:rsidR="005239DE" w:rsidRDefault="005239DE" w14:paraId="21A3196B" w14:textId="1F99E351">
      <w:pPr>
        <w:pStyle w:val="CommentText"/>
      </w:pPr>
      <w:r>
        <w:rPr>
          <w:rStyle w:val="CommentReference"/>
        </w:rPr>
        <w:annotationRef/>
      </w:r>
      <w:r w:rsidRPr="00881F94">
        <w:t>Ukoliko trebate pomoć s izvođenj</w:t>
      </w:r>
      <w:r>
        <w:t>em</w:t>
      </w:r>
      <w:r w:rsidRPr="00881F94">
        <w:t xml:space="preserve"> internog audita prema norm</w:t>
      </w:r>
      <w:r>
        <w:t>i</w:t>
      </w:r>
      <w:r w:rsidRPr="00881F94">
        <w:t xml:space="preserve"> ISO 27001</w:t>
      </w:r>
      <w:r>
        <w:t xml:space="preserve"> u vašoj tvrtki</w:t>
      </w:r>
      <w:r w:rsidRPr="00881F94">
        <w:t>, provjerite ovaj ISO Consultant Directory kako biste pronašli prikladnog stručnjaka</w:t>
      </w:r>
      <w:r>
        <w:t xml:space="preserve">: </w:t>
      </w:r>
      <w:hyperlink w:history="1" r:id="rId3">
        <w:r w:rsidRPr="00881F94">
          <w:rPr>
            <w:rStyle w:val="Hyperlink"/>
            <w:lang w:val="hr-HR"/>
          </w:rPr>
          <w:t>https://marketplace.advisera.com/</w:t>
        </w:r>
      </w:hyperlink>
    </w:p>
  </w:comment>
  <w:comment w:initials="A" w:author="Advisera" w:date="2024-03-04T02:31:00Z" w:id="3">
    <w:p w:rsidR="005239DE" w:rsidRDefault="005239DE" w14:paraId="2F0AD884" w14:textId="4B28FE35">
      <w:pPr>
        <w:pStyle w:val="CommentText"/>
      </w:pPr>
      <w:r>
        <w:rPr>
          <w:rStyle w:val="CommentReference"/>
        </w:rPr>
        <w:annotationRef/>
      </w:r>
      <w:r w:rsidRPr="00881F94">
        <w:t>Ovo su zahtjevi ISO 27001 norme; ovdje također unesite i specifične zahtjeve vaše vlastite dokumentacije.</w:t>
      </w:r>
    </w:p>
  </w:comment>
  <w:comment w:initials="A" w:author="Advisera" w:date="2024-03-04T02:31:00Z" w:id="4">
    <w:p w:rsidR="005239DE" w:rsidRDefault="005239DE" w14:paraId="03F6900E" w14:textId="61127741">
      <w:pPr>
        <w:pStyle w:val="CommentText"/>
      </w:pPr>
      <w:r>
        <w:rPr>
          <w:rStyle w:val="CommentReference"/>
        </w:rPr>
        <w:annotationRef/>
      </w:r>
      <w:r w:rsidRPr="00881F94">
        <w:t>Ispunite tijekom audita – unesite Da ili Ne ovisno o tome je li tvrtka usklađena ili ne.</w:t>
      </w:r>
    </w:p>
  </w:comment>
  <w:comment w:initials="A" w:author="Advisera" w:date="2024-03-04T02:31:00Z" w:id="5">
    <w:p w:rsidR="005239DE" w:rsidRDefault="005239DE" w14:paraId="16311A31" w14:textId="66E5FED8">
      <w:pPr>
        <w:pStyle w:val="CommentText"/>
      </w:pPr>
      <w:r>
        <w:rPr>
          <w:rStyle w:val="CommentReference"/>
        </w:rPr>
        <w:annotationRef/>
      </w:r>
      <w:r w:rsidRPr="00881F94">
        <w:t>Ispunite tijekom audita – ovo su zapisi, usmene izjave ili osobna zapažanja auditora koj</w:t>
      </w:r>
      <w:r>
        <w:t>i</w:t>
      </w:r>
      <w:r w:rsidRPr="00881F94">
        <w:t xml:space="preserve"> potvrđuju zaključak.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0F40DA" w15:done="0"/>
  <w15:commentEx w15:paraId="67472050" w15:done="0"/>
  <w15:commentEx w15:paraId="21A3196B" w15:done="0"/>
  <w15:commentEx w15:paraId="2F0AD884" w15:done="0"/>
  <w15:commentEx w15:paraId="03F6900E" w15:done="0"/>
  <w15:commentEx w15:paraId="16311A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EE7A" w16cex:dateUtc="2017-08-27T03:24:00Z"/>
  <w16cex:commentExtensible w16cex:durableId="1D88EE7B" w16cex:dateUtc="2017-08-27T03:24:00Z"/>
  <w16cex:commentExtensible w16cex:durableId="1D88EE7C" w16cex:dateUtc="2017-08-27T03:24:00Z"/>
  <w16cex:commentExtensible w16cex:durableId="1D88EE7D" w16cex:dateUtc="2017-08-27T03:25:00Z"/>
  <w16cex:commentExtensible w16cex:durableId="2519BFFC" w16cex:dateUtc="2017-08-27T03:27:00Z"/>
  <w16cex:commentExtensible w16cex:durableId="2519BFFD" w16cex:dateUtc="2017-08-27T03:27:00Z"/>
  <w16cex:commentExtensible w16cex:durableId="2519BFFE" w16cex:dateUtc="2017-08-27T0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0F40DA" w16cid:durableId="298FAF92"/>
  <w16cid:commentId w16cid:paraId="67472050" w16cid:durableId="298FAFC8"/>
  <w16cid:commentId w16cid:paraId="21A3196B" w16cid:durableId="298FB04F"/>
  <w16cid:commentId w16cid:paraId="2F0AD884" w16cid:durableId="298FB108"/>
  <w16cid:commentId w16cid:paraId="03F6900E" w16cid:durableId="298FB112"/>
  <w16cid:commentId w16cid:paraId="16311A31" w16cid:durableId="298FB1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CF1" w:rsidP="00CE6770" w:rsidRDefault="00580CF1" w14:paraId="48CE83BC" w14:textId="77777777">
      <w:pPr>
        <w:spacing w:after="0" w:line="240" w:lineRule="auto"/>
      </w:pPr>
      <w:r>
        <w:separator/>
      </w:r>
    </w:p>
  </w:endnote>
  <w:endnote w:type="continuationSeparator" w:id="0">
    <w:p w:rsidR="00580CF1" w:rsidP="00CE6770" w:rsidRDefault="00580CF1" w14:paraId="6F514705" w14:textId="77777777">
      <w:pPr>
        <w:spacing w:after="0" w:line="240" w:lineRule="auto"/>
      </w:pPr>
      <w:r>
        <w:continuationSeparator/>
      </w:r>
    </w:p>
  </w:endnote>
  <w:endnote w:type="continuationNotice" w:id="1">
    <w:p w:rsidR="00580CF1" w:rsidRDefault="00580CF1" w14:paraId="5941222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D97428" w:rsidR="005239DE" w:rsidTr="007D2C52" w14:paraId="483B9E08" w14:textId="77777777">
      <w:tc>
        <w:tcPr>
          <w:tcW w:w="3096" w:type="dxa"/>
        </w:tcPr>
        <w:p w:rsidRPr="00D97428" w:rsidR="005239DE" w:rsidP="00D97428" w:rsidRDefault="005239DE" w14:paraId="11E5C1A4" w14:textId="1071FC80">
          <w:pPr>
            <w:pStyle w:val="Footer"/>
            <w:rPr>
              <w:sz w:val="18"/>
              <w:szCs w:val="18"/>
            </w:rPr>
          </w:pPr>
          <w:r w:rsidRPr="00D97428">
            <w:rPr>
              <w:sz w:val="18"/>
              <w:szCs w:val="18"/>
            </w:rPr>
            <w:t>Kontrolni popis za interni audit</w:t>
          </w:r>
        </w:p>
      </w:tc>
      <w:tc>
        <w:tcPr>
          <w:tcW w:w="4320" w:type="dxa"/>
        </w:tcPr>
        <w:p w:rsidRPr="00D97428" w:rsidR="005239DE" w:rsidP="007D2C52" w:rsidRDefault="005239DE" w14:paraId="36427464" w14:textId="33DF33FE">
          <w:pPr>
            <w:pStyle w:val="Footer"/>
            <w:rPr>
              <w:sz w:val="18"/>
              <w:szCs w:val="18"/>
            </w:rPr>
          </w:pPr>
          <w:r w:rsidRPr="007D2C52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D97428" w:rsidR="005239DE" w:rsidP="00D97428" w:rsidRDefault="005239DE" w14:paraId="2E77E291" w14:textId="52C2484B">
          <w:pPr>
            <w:pStyle w:val="Footer"/>
            <w:jc w:val="right"/>
            <w:rPr>
              <w:b/>
              <w:sz w:val="18"/>
              <w:szCs w:val="18"/>
            </w:rPr>
          </w:pPr>
          <w:r w:rsidRPr="00D97428">
            <w:rPr>
              <w:sz w:val="18"/>
            </w:rPr>
            <w:t xml:space="preserve">Stranica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PAGE </w:instrText>
          </w:r>
          <w:r w:rsidRPr="00D97428">
            <w:rPr>
              <w:b/>
              <w:sz w:val="18"/>
            </w:rPr>
            <w:fldChar w:fldCharType="separate"/>
          </w:r>
          <w:r w:rsidR="00580CF1">
            <w:rPr>
              <w:b/>
              <w:noProof/>
              <w:sz w:val="18"/>
            </w:rPr>
            <w:t>1</w:t>
          </w:r>
          <w:r w:rsidRPr="00D97428">
            <w:rPr>
              <w:b/>
              <w:sz w:val="18"/>
            </w:rPr>
            <w:fldChar w:fldCharType="end"/>
          </w:r>
          <w:r w:rsidRPr="00D97428">
            <w:rPr>
              <w:sz w:val="18"/>
            </w:rPr>
            <w:t xml:space="preserve"> od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NUMPAGES  </w:instrText>
          </w:r>
          <w:r w:rsidRPr="00D97428">
            <w:rPr>
              <w:b/>
              <w:sz w:val="18"/>
            </w:rPr>
            <w:fldChar w:fldCharType="separate"/>
          </w:r>
          <w:r w:rsidR="00580CF1">
            <w:rPr>
              <w:b/>
              <w:noProof/>
              <w:sz w:val="18"/>
            </w:rPr>
            <w:t>1</w:t>
          </w:r>
          <w:r w:rsidRPr="00D97428">
            <w:rPr>
              <w:b/>
              <w:sz w:val="18"/>
            </w:rPr>
            <w:fldChar w:fldCharType="end"/>
          </w:r>
        </w:p>
      </w:tc>
    </w:tr>
  </w:tbl>
  <w:p w:rsidRPr="00D97428" w:rsidR="005239DE" w:rsidP="00701CBF" w:rsidRDefault="005239DE" w14:paraId="322A6C14" w14:textId="4B89B81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01CBF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7D2C52" w:rsidR="005239DE" w:rsidP="007D2C52" w:rsidRDefault="005239DE" w14:paraId="34310B63" w14:textId="522F1F80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7D2C52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CF1" w:rsidP="00CE6770" w:rsidRDefault="00580CF1" w14:paraId="38127754" w14:textId="77777777">
      <w:pPr>
        <w:spacing w:after="0" w:line="240" w:lineRule="auto"/>
      </w:pPr>
      <w:r>
        <w:separator/>
      </w:r>
    </w:p>
  </w:footnote>
  <w:footnote w:type="continuationSeparator" w:id="0">
    <w:p w:rsidR="00580CF1" w:rsidP="00CE6770" w:rsidRDefault="00580CF1" w14:paraId="2A6C9E14" w14:textId="77777777">
      <w:pPr>
        <w:spacing w:after="0" w:line="240" w:lineRule="auto"/>
      </w:pPr>
      <w:r>
        <w:continuationSeparator/>
      </w:r>
    </w:p>
  </w:footnote>
  <w:footnote w:type="continuationNotice" w:id="1">
    <w:p w:rsidR="00580CF1" w:rsidRDefault="00580CF1" w14:paraId="298F9C2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5239DE" w:rsidTr="007D2C52" w14:paraId="72296F54" w14:textId="77777777">
      <w:tc>
        <w:tcPr>
          <w:tcW w:w="4536" w:type="dxa"/>
        </w:tcPr>
        <w:p w:rsidRPr="00D97428" w:rsidR="005239DE" w:rsidP="00CE6770" w:rsidRDefault="005239DE" w14:paraId="4D456752" w14:textId="02D4A962">
          <w:pPr>
            <w:pStyle w:val="Header"/>
            <w:spacing w:after="0"/>
            <w:rPr>
              <w:sz w:val="20"/>
              <w:szCs w:val="20"/>
            </w:rPr>
          </w:pPr>
          <w:r w:rsidRPr="007D2C52">
            <w:rPr>
              <w:sz w:val="20"/>
            </w:rPr>
            <w:t>[naziv tvrtke]</w:t>
          </w:r>
        </w:p>
      </w:tc>
      <w:tc>
        <w:tcPr>
          <w:tcW w:w="4536" w:type="dxa"/>
        </w:tcPr>
        <w:p w:rsidRPr="00D97428" w:rsidR="005239DE" w:rsidP="00CE6770" w:rsidRDefault="005239DE" w14:paraId="7A999D03" w14:textId="3BBFEAA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D2C52">
            <w:rPr>
              <w:sz w:val="20"/>
            </w:rPr>
            <w:t>[oznaka povjerljivosti]</w:t>
          </w:r>
        </w:p>
      </w:tc>
    </w:tr>
  </w:tbl>
  <w:p w:rsidRPr="003056B2" w:rsidR="005239DE" w:rsidP="00CE6770" w:rsidRDefault="005239DE" w14:paraId="3AA0D171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D1BA5"/>
    <w:multiLevelType w:val="hybridMultilevel"/>
    <w:tmpl w:val="600C498A"/>
    <w:lvl w:ilvl="0" w:tplc="3BB62CD6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E51D5"/>
    <w:multiLevelType w:val="hybridMultilevel"/>
    <w:tmpl w:val="3B022F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87F73"/>
    <w:multiLevelType w:val="hybridMultilevel"/>
    <w:tmpl w:val="6BB8D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MzQ0NjOzMDGyNLFQ0lEKTi0uzszPAykwqQUA+rUliSwAAAA="/>
  </w:docVars>
  <w:rsids>
    <w:rsidRoot w:val="00927DFD"/>
    <w:rsid w:val="00010FC3"/>
    <w:rsid w:val="000127E1"/>
    <w:rsid w:val="00013C6A"/>
    <w:rsid w:val="00033A59"/>
    <w:rsid w:val="00044C06"/>
    <w:rsid w:val="00044CD8"/>
    <w:rsid w:val="00047DC1"/>
    <w:rsid w:val="000507C7"/>
    <w:rsid w:val="00051B50"/>
    <w:rsid w:val="00055075"/>
    <w:rsid w:val="0005546F"/>
    <w:rsid w:val="00061334"/>
    <w:rsid w:val="00062203"/>
    <w:rsid w:val="00093B0A"/>
    <w:rsid w:val="000942E7"/>
    <w:rsid w:val="000A17B5"/>
    <w:rsid w:val="000A210F"/>
    <w:rsid w:val="000C24CA"/>
    <w:rsid w:val="000C7142"/>
    <w:rsid w:val="000D2CFA"/>
    <w:rsid w:val="000F0D2A"/>
    <w:rsid w:val="000F10D2"/>
    <w:rsid w:val="000F2694"/>
    <w:rsid w:val="000F2E43"/>
    <w:rsid w:val="000F4C96"/>
    <w:rsid w:val="000F5B0F"/>
    <w:rsid w:val="001010C9"/>
    <w:rsid w:val="00101962"/>
    <w:rsid w:val="00103BAD"/>
    <w:rsid w:val="00113565"/>
    <w:rsid w:val="00115423"/>
    <w:rsid w:val="0011685A"/>
    <w:rsid w:val="00123F2E"/>
    <w:rsid w:val="001349BF"/>
    <w:rsid w:val="00136E7B"/>
    <w:rsid w:val="00146B57"/>
    <w:rsid w:val="001530A2"/>
    <w:rsid w:val="00153DE9"/>
    <w:rsid w:val="00154410"/>
    <w:rsid w:val="00154853"/>
    <w:rsid w:val="00162726"/>
    <w:rsid w:val="00173B94"/>
    <w:rsid w:val="001A45BB"/>
    <w:rsid w:val="001C3DDB"/>
    <w:rsid w:val="001C6156"/>
    <w:rsid w:val="001C701C"/>
    <w:rsid w:val="001E251B"/>
    <w:rsid w:val="001F098B"/>
    <w:rsid w:val="001F408F"/>
    <w:rsid w:val="001F4F02"/>
    <w:rsid w:val="002043BD"/>
    <w:rsid w:val="00217B9D"/>
    <w:rsid w:val="00224C37"/>
    <w:rsid w:val="00224FF2"/>
    <w:rsid w:val="00225E74"/>
    <w:rsid w:val="002264D3"/>
    <w:rsid w:val="00240060"/>
    <w:rsid w:val="00242535"/>
    <w:rsid w:val="002513A8"/>
    <w:rsid w:val="002525A0"/>
    <w:rsid w:val="00256346"/>
    <w:rsid w:val="002665C3"/>
    <w:rsid w:val="002671FA"/>
    <w:rsid w:val="0027043A"/>
    <w:rsid w:val="002755E8"/>
    <w:rsid w:val="002842B0"/>
    <w:rsid w:val="00291F09"/>
    <w:rsid w:val="00297C27"/>
    <w:rsid w:val="002A1129"/>
    <w:rsid w:val="002A19B4"/>
    <w:rsid w:val="002B6FBA"/>
    <w:rsid w:val="002D06D7"/>
    <w:rsid w:val="002D1EB6"/>
    <w:rsid w:val="002D671C"/>
    <w:rsid w:val="002E13D2"/>
    <w:rsid w:val="002E2A78"/>
    <w:rsid w:val="002E3077"/>
    <w:rsid w:val="002E3B84"/>
    <w:rsid w:val="002E5448"/>
    <w:rsid w:val="002F4A02"/>
    <w:rsid w:val="00310216"/>
    <w:rsid w:val="00322F89"/>
    <w:rsid w:val="00324508"/>
    <w:rsid w:val="00324773"/>
    <w:rsid w:val="00324A6F"/>
    <w:rsid w:val="003250E0"/>
    <w:rsid w:val="003307F6"/>
    <w:rsid w:val="003423EC"/>
    <w:rsid w:val="00342B14"/>
    <w:rsid w:val="00343746"/>
    <w:rsid w:val="003444D8"/>
    <w:rsid w:val="00352E50"/>
    <w:rsid w:val="003532A5"/>
    <w:rsid w:val="00380C72"/>
    <w:rsid w:val="00381656"/>
    <w:rsid w:val="00381768"/>
    <w:rsid w:val="00384528"/>
    <w:rsid w:val="00387468"/>
    <w:rsid w:val="003A092D"/>
    <w:rsid w:val="003B68ED"/>
    <w:rsid w:val="003C6E52"/>
    <w:rsid w:val="003D037A"/>
    <w:rsid w:val="003D362D"/>
    <w:rsid w:val="003D7115"/>
    <w:rsid w:val="003D7CF8"/>
    <w:rsid w:val="00412610"/>
    <w:rsid w:val="00421F8F"/>
    <w:rsid w:val="00422392"/>
    <w:rsid w:val="00425DF1"/>
    <w:rsid w:val="004260CF"/>
    <w:rsid w:val="00444DD2"/>
    <w:rsid w:val="00455067"/>
    <w:rsid w:val="004624B2"/>
    <w:rsid w:val="004624B5"/>
    <w:rsid w:val="00462D84"/>
    <w:rsid w:val="00464DCE"/>
    <w:rsid w:val="00466A72"/>
    <w:rsid w:val="00467BD5"/>
    <w:rsid w:val="004714E3"/>
    <w:rsid w:val="00480DB9"/>
    <w:rsid w:val="004819DE"/>
    <w:rsid w:val="00495B7B"/>
    <w:rsid w:val="004A56BA"/>
    <w:rsid w:val="004C0328"/>
    <w:rsid w:val="004C3605"/>
    <w:rsid w:val="004E17AF"/>
    <w:rsid w:val="004E5B74"/>
    <w:rsid w:val="004E72EF"/>
    <w:rsid w:val="004E7A6A"/>
    <w:rsid w:val="004E7E04"/>
    <w:rsid w:val="005038DD"/>
    <w:rsid w:val="00504341"/>
    <w:rsid w:val="00516BCC"/>
    <w:rsid w:val="00522E2D"/>
    <w:rsid w:val="005239DE"/>
    <w:rsid w:val="005242B0"/>
    <w:rsid w:val="0052571F"/>
    <w:rsid w:val="00531151"/>
    <w:rsid w:val="005376A1"/>
    <w:rsid w:val="005418BA"/>
    <w:rsid w:val="00547E5B"/>
    <w:rsid w:val="00552829"/>
    <w:rsid w:val="00555EAE"/>
    <w:rsid w:val="00556919"/>
    <w:rsid w:val="00556C35"/>
    <w:rsid w:val="00562285"/>
    <w:rsid w:val="005642F0"/>
    <w:rsid w:val="0056553E"/>
    <w:rsid w:val="00565552"/>
    <w:rsid w:val="005674EE"/>
    <w:rsid w:val="005734A2"/>
    <w:rsid w:val="00580CF1"/>
    <w:rsid w:val="00581540"/>
    <w:rsid w:val="00584810"/>
    <w:rsid w:val="005854A2"/>
    <w:rsid w:val="005876E7"/>
    <w:rsid w:val="005877E3"/>
    <w:rsid w:val="005901A3"/>
    <w:rsid w:val="005A0DAE"/>
    <w:rsid w:val="005A10B7"/>
    <w:rsid w:val="005A1FA5"/>
    <w:rsid w:val="005C090F"/>
    <w:rsid w:val="005C7389"/>
    <w:rsid w:val="005D19EB"/>
    <w:rsid w:val="005D35A9"/>
    <w:rsid w:val="005D65FE"/>
    <w:rsid w:val="005D7DA1"/>
    <w:rsid w:val="005E2057"/>
    <w:rsid w:val="005E49D8"/>
    <w:rsid w:val="005F3037"/>
    <w:rsid w:val="006050BE"/>
    <w:rsid w:val="006071D7"/>
    <w:rsid w:val="00610D39"/>
    <w:rsid w:val="006157A8"/>
    <w:rsid w:val="0062169F"/>
    <w:rsid w:val="0064308B"/>
    <w:rsid w:val="006517C0"/>
    <w:rsid w:val="00660654"/>
    <w:rsid w:val="00673385"/>
    <w:rsid w:val="00683EDA"/>
    <w:rsid w:val="0069232C"/>
    <w:rsid w:val="00695640"/>
    <w:rsid w:val="00695CE9"/>
    <w:rsid w:val="006A649E"/>
    <w:rsid w:val="006B07AD"/>
    <w:rsid w:val="006B4752"/>
    <w:rsid w:val="006D65F5"/>
    <w:rsid w:val="006E3A33"/>
    <w:rsid w:val="006E6233"/>
    <w:rsid w:val="00701CBF"/>
    <w:rsid w:val="00702370"/>
    <w:rsid w:val="0070591A"/>
    <w:rsid w:val="00707BF7"/>
    <w:rsid w:val="00710CD6"/>
    <w:rsid w:val="00717675"/>
    <w:rsid w:val="00725056"/>
    <w:rsid w:val="00725BD1"/>
    <w:rsid w:val="007433E1"/>
    <w:rsid w:val="00746FF7"/>
    <w:rsid w:val="00753BB2"/>
    <w:rsid w:val="00754FDB"/>
    <w:rsid w:val="00757E33"/>
    <w:rsid w:val="00767BB0"/>
    <w:rsid w:val="00772648"/>
    <w:rsid w:val="007738BB"/>
    <w:rsid w:val="00780520"/>
    <w:rsid w:val="007818C4"/>
    <w:rsid w:val="0078257C"/>
    <w:rsid w:val="00790504"/>
    <w:rsid w:val="00790899"/>
    <w:rsid w:val="007933CF"/>
    <w:rsid w:val="007934B5"/>
    <w:rsid w:val="007A0624"/>
    <w:rsid w:val="007A2B85"/>
    <w:rsid w:val="007A5374"/>
    <w:rsid w:val="007A61A0"/>
    <w:rsid w:val="007C0ED3"/>
    <w:rsid w:val="007C5927"/>
    <w:rsid w:val="007C75DD"/>
    <w:rsid w:val="007D2C52"/>
    <w:rsid w:val="007D5D9A"/>
    <w:rsid w:val="007E05FC"/>
    <w:rsid w:val="007F1605"/>
    <w:rsid w:val="007F1E25"/>
    <w:rsid w:val="007F2CB7"/>
    <w:rsid w:val="007F67CD"/>
    <w:rsid w:val="00801361"/>
    <w:rsid w:val="00803972"/>
    <w:rsid w:val="00803C07"/>
    <w:rsid w:val="0080681F"/>
    <w:rsid w:val="00824D0A"/>
    <w:rsid w:val="008347A7"/>
    <w:rsid w:val="00836A23"/>
    <w:rsid w:val="008442C9"/>
    <w:rsid w:val="008558BD"/>
    <w:rsid w:val="00861EAD"/>
    <w:rsid w:val="008632DF"/>
    <w:rsid w:val="008672B2"/>
    <w:rsid w:val="008729CC"/>
    <w:rsid w:val="00874AF9"/>
    <w:rsid w:val="00875668"/>
    <w:rsid w:val="00881F94"/>
    <w:rsid w:val="008861E3"/>
    <w:rsid w:val="00887430"/>
    <w:rsid w:val="0089049A"/>
    <w:rsid w:val="008A098E"/>
    <w:rsid w:val="008A557F"/>
    <w:rsid w:val="008B0452"/>
    <w:rsid w:val="008B3332"/>
    <w:rsid w:val="008B5CF5"/>
    <w:rsid w:val="008C5EFD"/>
    <w:rsid w:val="008D0B27"/>
    <w:rsid w:val="008D6D04"/>
    <w:rsid w:val="008D76E6"/>
    <w:rsid w:val="008E0A60"/>
    <w:rsid w:val="008E6BF1"/>
    <w:rsid w:val="008F1B58"/>
    <w:rsid w:val="008F6508"/>
    <w:rsid w:val="009010C7"/>
    <w:rsid w:val="00904324"/>
    <w:rsid w:val="00912548"/>
    <w:rsid w:val="009128C8"/>
    <w:rsid w:val="00924660"/>
    <w:rsid w:val="00927DFD"/>
    <w:rsid w:val="00931524"/>
    <w:rsid w:val="00941EEE"/>
    <w:rsid w:val="00943E81"/>
    <w:rsid w:val="00946EF2"/>
    <w:rsid w:val="0095360B"/>
    <w:rsid w:val="009547BE"/>
    <w:rsid w:val="0096525C"/>
    <w:rsid w:val="009829F1"/>
    <w:rsid w:val="00982B23"/>
    <w:rsid w:val="00983A23"/>
    <w:rsid w:val="00992AE6"/>
    <w:rsid w:val="009B1A6A"/>
    <w:rsid w:val="009B69C6"/>
    <w:rsid w:val="009D1013"/>
    <w:rsid w:val="009E2DB1"/>
    <w:rsid w:val="009E34F1"/>
    <w:rsid w:val="009E7A9A"/>
    <w:rsid w:val="009F0392"/>
    <w:rsid w:val="009F14FF"/>
    <w:rsid w:val="00A01738"/>
    <w:rsid w:val="00A134AC"/>
    <w:rsid w:val="00A146D6"/>
    <w:rsid w:val="00A22C49"/>
    <w:rsid w:val="00A379D0"/>
    <w:rsid w:val="00A71AC2"/>
    <w:rsid w:val="00A72D48"/>
    <w:rsid w:val="00A82926"/>
    <w:rsid w:val="00A87DDF"/>
    <w:rsid w:val="00A90996"/>
    <w:rsid w:val="00A9697B"/>
    <w:rsid w:val="00A97CD0"/>
    <w:rsid w:val="00AA0129"/>
    <w:rsid w:val="00AA1589"/>
    <w:rsid w:val="00AA3830"/>
    <w:rsid w:val="00AA5D50"/>
    <w:rsid w:val="00AB23B2"/>
    <w:rsid w:val="00AC160D"/>
    <w:rsid w:val="00AC63C0"/>
    <w:rsid w:val="00AD442D"/>
    <w:rsid w:val="00AE61A8"/>
    <w:rsid w:val="00AF31A6"/>
    <w:rsid w:val="00B01B8B"/>
    <w:rsid w:val="00B077CE"/>
    <w:rsid w:val="00B11C16"/>
    <w:rsid w:val="00B1708C"/>
    <w:rsid w:val="00B20208"/>
    <w:rsid w:val="00B302A4"/>
    <w:rsid w:val="00B30560"/>
    <w:rsid w:val="00B30E80"/>
    <w:rsid w:val="00B4308F"/>
    <w:rsid w:val="00B43772"/>
    <w:rsid w:val="00B46F38"/>
    <w:rsid w:val="00B6728B"/>
    <w:rsid w:val="00B71D59"/>
    <w:rsid w:val="00B745B7"/>
    <w:rsid w:val="00B76B93"/>
    <w:rsid w:val="00B8341B"/>
    <w:rsid w:val="00B902C1"/>
    <w:rsid w:val="00B91362"/>
    <w:rsid w:val="00B95BF6"/>
    <w:rsid w:val="00BA4544"/>
    <w:rsid w:val="00BB3252"/>
    <w:rsid w:val="00BB341E"/>
    <w:rsid w:val="00BB55BF"/>
    <w:rsid w:val="00BB5B93"/>
    <w:rsid w:val="00BC0906"/>
    <w:rsid w:val="00BC2369"/>
    <w:rsid w:val="00BC7091"/>
    <w:rsid w:val="00BD33DD"/>
    <w:rsid w:val="00BD48EA"/>
    <w:rsid w:val="00BE0848"/>
    <w:rsid w:val="00BE546D"/>
    <w:rsid w:val="00BF1C0D"/>
    <w:rsid w:val="00C037F4"/>
    <w:rsid w:val="00C06C36"/>
    <w:rsid w:val="00C14DA6"/>
    <w:rsid w:val="00C16EB4"/>
    <w:rsid w:val="00C214EE"/>
    <w:rsid w:val="00C32216"/>
    <w:rsid w:val="00C40244"/>
    <w:rsid w:val="00C44142"/>
    <w:rsid w:val="00C46D98"/>
    <w:rsid w:val="00C50111"/>
    <w:rsid w:val="00C51A8B"/>
    <w:rsid w:val="00C56D7D"/>
    <w:rsid w:val="00C60096"/>
    <w:rsid w:val="00C61111"/>
    <w:rsid w:val="00C618FE"/>
    <w:rsid w:val="00C7642E"/>
    <w:rsid w:val="00CB4A76"/>
    <w:rsid w:val="00CB71E4"/>
    <w:rsid w:val="00CB7AA7"/>
    <w:rsid w:val="00CC07C3"/>
    <w:rsid w:val="00CD2893"/>
    <w:rsid w:val="00CD5594"/>
    <w:rsid w:val="00CE1A13"/>
    <w:rsid w:val="00CE617C"/>
    <w:rsid w:val="00CE6770"/>
    <w:rsid w:val="00CF4151"/>
    <w:rsid w:val="00CF531C"/>
    <w:rsid w:val="00CF562D"/>
    <w:rsid w:val="00D03BC5"/>
    <w:rsid w:val="00D11A89"/>
    <w:rsid w:val="00D132D7"/>
    <w:rsid w:val="00D14FB7"/>
    <w:rsid w:val="00D172DC"/>
    <w:rsid w:val="00D30ABA"/>
    <w:rsid w:val="00D31155"/>
    <w:rsid w:val="00D33628"/>
    <w:rsid w:val="00D33D1B"/>
    <w:rsid w:val="00D467B6"/>
    <w:rsid w:val="00D54DDE"/>
    <w:rsid w:val="00D61618"/>
    <w:rsid w:val="00D62559"/>
    <w:rsid w:val="00D625AF"/>
    <w:rsid w:val="00D72C2E"/>
    <w:rsid w:val="00D844C5"/>
    <w:rsid w:val="00D874BD"/>
    <w:rsid w:val="00D90E77"/>
    <w:rsid w:val="00D97016"/>
    <w:rsid w:val="00D97428"/>
    <w:rsid w:val="00DA290D"/>
    <w:rsid w:val="00DA4341"/>
    <w:rsid w:val="00DA60B0"/>
    <w:rsid w:val="00DA7EEF"/>
    <w:rsid w:val="00DB416C"/>
    <w:rsid w:val="00DB4940"/>
    <w:rsid w:val="00DB60B3"/>
    <w:rsid w:val="00DB64EB"/>
    <w:rsid w:val="00DB79EF"/>
    <w:rsid w:val="00DD4894"/>
    <w:rsid w:val="00DE0E03"/>
    <w:rsid w:val="00DE0E94"/>
    <w:rsid w:val="00DE5C95"/>
    <w:rsid w:val="00E0036D"/>
    <w:rsid w:val="00E01378"/>
    <w:rsid w:val="00E01B59"/>
    <w:rsid w:val="00E06285"/>
    <w:rsid w:val="00E13AD7"/>
    <w:rsid w:val="00E267FF"/>
    <w:rsid w:val="00E30376"/>
    <w:rsid w:val="00E311FC"/>
    <w:rsid w:val="00E34175"/>
    <w:rsid w:val="00E50A76"/>
    <w:rsid w:val="00E5582E"/>
    <w:rsid w:val="00E55C51"/>
    <w:rsid w:val="00E612CE"/>
    <w:rsid w:val="00E6769D"/>
    <w:rsid w:val="00E70306"/>
    <w:rsid w:val="00E706FD"/>
    <w:rsid w:val="00E7573A"/>
    <w:rsid w:val="00E80D3A"/>
    <w:rsid w:val="00E80EE5"/>
    <w:rsid w:val="00E87265"/>
    <w:rsid w:val="00E925EE"/>
    <w:rsid w:val="00EA4637"/>
    <w:rsid w:val="00EA6846"/>
    <w:rsid w:val="00EB2324"/>
    <w:rsid w:val="00EB592F"/>
    <w:rsid w:val="00EC1A0F"/>
    <w:rsid w:val="00EE11C5"/>
    <w:rsid w:val="00EF0286"/>
    <w:rsid w:val="00EF3A7B"/>
    <w:rsid w:val="00EF70E1"/>
    <w:rsid w:val="00F0326C"/>
    <w:rsid w:val="00F11E5A"/>
    <w:rsid w:val="00F12AC9"/>
    <w:rsid w:val="00F155FD"/>
    <w:rsid w:val="00F179C2"/>
    <w:rsid w:val="00F2008B"/>
    <w:rsid w:val="00F231FC"/>
    <w:rsid w:val="00F23393"/>
    <w:rsid w:val="00F24EDF"/>
    <w:rsid w:val="00F27711"/>
    <w:rsid w:val="00F33843"/>
    <w:rsid w:val="00F34081"/>
    <w:rsid w:val="00F36510"/>
    <w:rsid w:val="00F3728C"/>
    <w:rsid w:val="00F41E67"/>
    <w:rsid w:val="00F4752E"/>
    <w:rsid w:val="00F47BB6"/>
    <w:rsid w:val="00F5031A"/>
    <w:rsid w:val="00F52571"/>
    <w:rsid w:val="00F56623"/>
    <w:rsid w:val="00F66865"/>
    <w:rsid w:val="00F80215"/>
    <w:rsid w:val="00F80D00"/>
    <w:rsid w:val="00F925F1"/>
    <w:rsid w:val="00FA44EB"/>
    <w:rsid w:val="00FA5559"/>
    <w:rsid w:val="00FC285F"/>
    <w:rsid w:val="00FC53DE"/>
    <w:rsid w:val="00FD3977"/>
    <w:rsid w:val="00FD7C2B"/>
    <w:rsid w:val="00FE1B4B"/>
    <w:rsid w:val="00FE421D"/>
    <w:rsid w:val="00FF050F"/>
    <w:rsid w:val="00FF3631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79F3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C5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C75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5D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7C75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C75DD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54FD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F31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1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C160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8D0B2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01CBF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D2C5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marketplace.advisera.com/" TargetMode="External" Id="rId3" /><Relationship Type="http://schemas.openxmlformats.org/officeDocument/2006/relationships/hyperlink" Target="https://advisera.com/training/iso-27001-internal-auditor-course/" TargetMode="External" Id="rId2" /><Relationship Type="http://schemas.openxmlformats.org/officeDocument/2006/relationships/hyperlink" Target="https://advisera.com/27001academy/knowledgebase/how-to-make-an-internal-audit-checklist-for-iso-27001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0FA0-C417-42D2-9CAA-5142AF4E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3 – Kontrolni popis za interni audit</vt:lpstr>
      <vt:lpstr>Appendix 3 - Internal Audit Checklist</vt:lpstr>
      <vt:lpstr>Appendix 2 - Internal Audit Report</vt:lpstr>
    </vt:vector>
  </TitlesOfParts>
  <Company>Advisera Expert Solutions d.o.o.</Company>
  <LinksUpToDate>false</LinksUpToDate>
  <CharactersWithSpaces>6122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Kontrolni popis za interni audit</dc:title>
  <dc:subject>27001-FTIACHECK-HR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2024-10-25T09:24:00Z</dcterms:created>
  <dcterms:modified xsi:type="dcterms:W3CDTF">2024-10-25T09:24:00Z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c743a011-0a03-40c7-99d4-bcffafd59941</vt:lpwstr>
  </property>
</Properties>
</file>